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0F" w:rsidRPr="00353176" w:rsidRDefault="002C210F" w:rsidP="002C210F">
      <w:pPr>
        <w:pStyle w:val="Ttulo1"/>
        <w:ind w:firstLine="708"/>
        <w:jc w:val="both"/>
        <w:rPr>
          <w:rFonts w:ascii="Calibri" w:hAnsi="Calibri" w:cs="Calibri"/>
          <w:b w:val="0"/>
          <w:i w:val="0"/>
          <w:color w:val="767171" w:themeColor="background2" w:themeShade="80"/>
          <w:sz w:val="26"/>
          <w:szCs w:val="26"/>
        </w:rPr>
      </w:pPr>
      <w:r w:rsidRPr="00353176">
        <w:rPr>
          <w:rFonts w:ascii="Calibri" w:hAnsi="Calibri" w:cs="Calibri"/>
          <w:i w:val="0"/>
          <w:color w:val="767171" w:themeColor="background2" w:themeShade="80"/>
          <w:sz w:val="26"/>
          <w:szCs w:val="26"/>
        </w:rPr>
        <w:t xml:space="preserve">León, Guanajuato, a </w:t>
      </w:r>
      <w:r w:rsidR="00EB340E">
        <w:rPr>
          <w:rFonts w:ascii="Calibri" w:hAnsi="Calibri" w:cs="Calibri"/>
          <w:i w:val="0"/>
          <w:color w:val="767171" w:themeColor="background2" w:themeShade="80"/>
          <w:sz w:val="26"/>
          <w:szCs w:val="26"/>
        </w:rPr>
        <w:t>30</w:t>
      </w:r>
      <w:r w:rsidR="005A4099">
        <w:rPr>
          <w:rFonts w:ascii="Calibri" w:hAnsi="Calibri" w:cs="Calibri"/>
          <w:i w:val="0"/>
          <w:color w:val="767171" w:themeColor="background2" w:themeShade="80"/>
          <w:sz w:val="26"/>
          <w:szCs w:val="26"/>
        </w:rPr>
        <w:t xml:space="preserve"> </w:t>
      </w:r>
      <w:r w:rsidR="00EB340E">
        <w:rPr>
          <w:rFonts w:ascii="Calibri" w:hAnsi="Calibri" w:cs="Calibri"/>
          <w:i w:val="0"/>
          <w:color w:val="767171" w:themeColor="background2" w:themeShade="80"/>
          <w:sz w:val="26"/>
          <w:szCs w:val="26"/>
        </w:rPr>
        <w:t xml:space="preserve">treinta </w:t>
      </w:r>
      <w:r w:rsidR="005A4099">
        <w:rPr>
          <w:rFonts w:ascii="Calibri" w:hAnsi="Calibri" w:cs="Calibri"/>
          <w:i w:val="0"/>
          <w:color w:val="767171" w:themeColor="background2" w:themeShade="80"/>
          <w:sz w:val="26"/>
          <w:szCs w:val="26"/>
        </w:rPr>
        <w:t>de marzo</w:t>
      </w:r>
      <w:r w:rsidRPr="00353176">
        <w:rPr>
          <w:rFonts w:ascii="Calibri" w:hAnsi="Calibri" w:cs="Calibri"/>
          <w:i w:val="0"/>
          <w:color w:val="767171" w:themeColor="background2" w:themeShade="80"/>
          <w:sz w:val="26"/>
          <w:szCs w:val="26"/>
        </w:rPr>
        <w:t xml:space="preserve"> del año 201</w:t>
      </w:r>
      <w:r>
        <w:rPr>
          <w:rFonts w:ascii="Calibri" w:hAnsi="Calibri" w:cs="Calibri"/>
          <w:i w:val="0"/>
          <w:color w:val="767171" w:themeColor="background2" w:themeShade="80"/>
          <w:sz w:val="26"/>
          <w:szCs w:val="26"/>
        </w:rPr>
        <w:t>7</w:t>
      </w:r>
      <w:r w:rsidRPr="00353176">
        <w:rPr>
          <w:rFonts w:ascii="Calibri" w:hAnsi="Calibri" w:cs="Calibri"/>
          <w:i w:val="0"/>
          <w:color w:val="767171" w:themeColor="background2" w:themeShade="80"/>
          <w:sz w:val="26"/>
          <w:szCs w:val="26"/>
        </w:rPr>
        <w:t xml:space="preserve"> dos mil diecisi</w:t>
      </w:r>
      <w:r>
        <w:rPr>
          <w:rFonts w:ascii="Calibri" w:hAnsi="Calibri" w:cs="Calibri"/>
          <w:i w:val="0"/>
          <w:color w:val="767171" w:themeColor="background2" w:themeShade="80"/>
          <w:sz w:val="26"/>
          <w:szCs w:val="26"/>
        </w:rPr>
        <w:t>ete</w:t>
      </w:r>
      <w:r w:rsidRPr="00353176">
        <w:rPr>
          <w:rFonts w:ascii="Calibri" w:hAnsi="Calibri" w:cs="Calibri"/>
          <w:b w:val="0"/>
          <w:i w:val="0"/>
          <w:color w:val="767171" w:themeColor="background2" w:themeShade="80"/>
          <w:sz w:val="26"/>
          <w:szCs w:val="26"/>
        </w:rPr>
        <w:t xml:space="preserve">. </w:t>
      </w:r>
      <w:r w:rsidR="00EB340E">
        <w:rPr>
          <w:rFonts w:ascii="Calibri" w:hAnsi="Calibri" w:cs="Calibri"/>
          <w:b w:val="0"/>
          <w:i w:val="0"/>
          <w:color w:val="767171" w:themeColor="background2" w:themeShade="80"/>
          <w:sz w:val="26"/>
          <w:szCs w:val="26"/>
        </w:rPr>
        <w:t xml:space="preserve">. </w:t>
      </w:r>
    </w:p>
    <w:p w:rsidR="002C210F" w:rsidRPr="00353176" w:rsidRDefault="002C210F" w:rsidP="002C210F">
      <w:pPr>
        <w:rPr>
          <w:rFonts w:ascii="Calibri" w:hAnsi="Calibri" w:cs="Calibri"/>
          <w:color w:val="767171" w:themeColor="background2" w:themeShade="80"/>
          <w:sz w:val="26"/>
          <w:szCs w:val="26"/>
          <w:lang w:val="es-MX"/>
        </w:rPr>
      </w:pPr>
    </w:p>
    <w:p w:rsidR="002C210F" w:rsidRPr="00353176" w:rsidRDefault="002C210F" w:rsidP="002C210F">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lang w:val="es-ES"/>
        </w:rPr>
        <w:t>V I S T O S</w:t>
      </w:r>
      <w:r w:rsidRPr="00353176">
        <w:rPr>
          <w:rFonts w:ascii="Calibri" w:hAnsi="Calibri" w:cs="Calibri"/>
          <w:bCs/>
          <w:iCs/>
          <w:color w:val="767171" w:themeColor="background2" w:themeShade="80"/>
          <w:sz w:val="26"/>
          <w:szCs w:val="26"/>
          <w:lang w:val="es-ES"/>
        </w:rPr>
        <w:t xml:space="preserve">, </w:t>
      </w:r>
      <w:r w:rsidRPr="00353176">
        <w:rPr>
          <w:rFonts w:ascii="Calibri" w:hAnsi="Calibri" w:cs="Calibri"/>
          <w:bCs/>
          <w:iCs/>
          <w:color w:val="767171" w:themeColor="background2" w:themeShade="80"/>
          <w:sz w:val="26"/>
          <w:szCs w:val="26"/>
        </w:rPr>
        <w:t>para dictar sentencia definitiva,</w:t>
      </w:r>
      <w:r w:rsidRPr="00353176">
        <w:rPr>
          <w:rFonts w:ascii="Calibri" w:hAnsi="Calibri" w:cs="Calibri"/>
          <w:color w:val="767171" w:themeColor="background2" w:themeShade="80"/>
          <w:sz w:val="26"/>
          <w:szCs w:val="26"/>
        </w:rPr>
        <w:t xml:space="preserve"> los autos del proceso administrativo identificado con el número </w:t>
      </w:r>
      <w:r w:rsidR="005A4099">
        <w:rPr>
          <w:rFonts w:ascii="Calibri" w:hAnsi="Calibri" w:cs="Calibri"/>
          <w:b/>
          <w:color w:val="767171" w:themeColor="background2" w:themeShade="80"/>
          <w:sz w:val="26"/>
          <w:szCs w:val="26"/>
        </w:rPr>
        <w:t>0084/2017-JN</w:t>
      </w:r>
      <w:r w:rsidRPr="00353176">
        <w:rPr>
          <w:rFonts w:ascii="Calibri" w:hAnsi="Calibri" w:cs="Calibri"/>
          <w:color w:val="767171" w:themeColor="background2" w:themeShade="80"/>
          <w:sz w:val="26"/>
          <w:szCs w:val="26"/>
        </w:rPr>
        <w:t>, promovido por el ciudadano</w:t>
      </w:r>
      <w:r>
        <w:rPr>
          <w:rFonts w:ascii="Calibri" w:hAnsi="Calibri" w:cs="Calibri"/>
          <w:color w:val="767171" w:themeColor="background2" w:themeShade="80"/>
          <w:sz w:val="26"/>
          <w:szCs w:val="26"/>
        </w:rPr>
        <w:t xml:space="preserve"> </w:t>
      </w:r>
      <w:r w:rsidR="002C2904">
        <w:rPr>
          <w:rFonts w:ascii="Calibri" w:hAnsi="Calibri" w:cs="Calibri"/>
          <w:b/>
          <w:color w:val="767171" w:themeColor="background2" w:themeShade="80"/>
          <w:sz w:val="26"/>
          <w:szCs w:val="26"/>
        </w:rPr>
        <w:t>*****</w:t>
      </w:r>
      <w:r w:rsidRPr="00353176">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y,. . . . . . . . . . . . . . . . . . . . . . . . . . . . </w:t>
      </w:r>
      <w:r>
        <w:rPr>
          <w:rFonts w:ascii="Calibri" w:hAnsi="Calibri" w:cs="Calibri"/>
          <w:color w:val="767171" w:themeColor="background2" w:themeShade="80"/>
          <w:sz w:val="26"/>
          <w:szCs w:val="26"/>
        </w:rPr>
        <w:t xml:space="preserve">. . . </w:t>
      </w:r>
    </w:p>
    <w:p w:rsidR="002C210F" w:rsidRPr="00353176" w:rsidRDefault="002C210F" w:rsidP="002C210F">
      <w:pPr>
        <w:pStyle w:val="Textoindependiente"/>
        <w:rPr>
          <w:rFonts w:ascii="Calibri" w:hAnsi="Calibri" w:cs="Calibri"/>
          <w:color w:val="767171" w:themeColor="background2" w:themeShade="80"/>
          <w:sz w:val="26"/>
          <w:szCs w:val="26"/>
        </w:rPr>
      </w:pPr>
    </w:p>
    <w:p w:rsidR="002C210F" w:rsidRDefault="002C210F" w:rsidP="002C210F">
      <w:pPr>
        <w:ind w:firstLine="708"/>
        <w:jc w:val="both"/>
        <w:rPr>
          <w:rFonts w:ascii="Calibri" w:hAnsi="Calibri" w:cs="Calibri"/>
          <w:bCs/>
          <w:iCs/>
          <w:color w:val="767171" w:themeColor="background2" w:themeShade="80"/>
          <w:sz w:val="26"/>
          <w:szCs w:val="26"/>
        </w:rPr>
      </w:pPr>
      <w:r w:rsidRPr="00353176">
        <w:rPr>
          <w:rFonts w:ascii="Calibri" w:hAnsi="Calibri" w:cs="Calibri"/>
          <w:color w:val="767171" w:themeColor="background2" w:themeShade="80"/>
          <w:sz w:val="26"/>
          <w:szCs w:val="26"/>
        </w:rPr>
        <w:t xml:space="preserve">; </w:t>
      </w:r>
      <w:proofErr w:type="gramStart"/>
      <w:r w:rsidRPr="00353176">
        <w:rPr>
          <w:rFonts w:ascii="Calibri" w:hAnsi="Calibri" w:cs="Calibri"/>
          <w:color w:val="767171" w:themeColor="background2" w:themeShade="80"/>
          <w:sz w:val="26"/>
          <w:szCs w:val="26"/>
        </w:rPr>
        <w:t>y</w:t>
      </w:r>
      <w:proofErr w:type="gramEnd"/>
      <w:r w:rsidRPr="00353176">
        <w:rPr>
          <w:rFonts w:ascii="Calibri" w:hAnsi="Calibri" w:cs="Calibri"/>
          <w:color w:val="767171" w:themeColor="background2" w:themeShade="80"/>
          <w:sz w:val="26"/>
          <w:szCs w:val="26"/>
        </w:rPr>
        <w:t xml:space="preserve"> respecto de los conceptos de impugnación, señaló que estos eran infundados, inope</w:t>
      </w:r>
      <w:r>
        <w:rPr>
          <w:rFonts w:ascii="Calibri" w:hAnsi="Calibri" w:cs="Calibri"/>
          <w:color w:val="767171" w:themeColor="background2" w:themeShade="80"/>
          <w:sz w:val="26"/>
          <w:szCs w:val="26"/>
        </w:rPr>
        <w:t>rantes e insuficientes. . . . . . . . . . . .</w:t>
      </w:r>
      <w:r w:rsidRPr="000C6610">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 . . . . </w:t>
      </w:r>
    </w:p>
    <w:p w:rsidR="001D704B" w:rsidRPr="00353176" w:rsidRDefault="001D704B" w:rsidP="002C210F">
      <w:pPr>
        <w:ind w:firstLine="708"/>
        <w:jc w:val="both"/>
        <w:rPr>
          <w:rFonts w:ascii="Calibri" w:hAnsi="Calibri" w:cs="Calibri"/>
          <w:color w:val="767171" w:themeColor="background2" w:themeShade="80"/>
          <w:sz w:val="26"/>
          <w:szCs w:val="26"/>
        </w:rPr>
      </w:pPr>
    </w:p>
    <w:p w:rsidR="002C210F" w:rsidRPr="00353176" w:rsidRDefault="002C210F" w:rsidP="002C210F">
      <w:pPr>
        <w:pStyle w:val="Textoindependiente"/>
        <w:ind w:firstLine="708"/>
        <w:rPr>
          <w:rFonts w:ascii="Calibri" w:hAnsi="Calibri"/>
          <w:color w:val="767171" w:themeColor="background2" w:themeShade="80"/>
          <w:sz w:val="26"/>
          <w:szCs w:val="26"/>
        </w:rPr>
      </w:pPr>
      <w:r w:rsidRPr="00353176">
        <w:rPr>
          <w:rFonts w:ascii="Calibri" w:hAnsi="Calibri" w:cs="Calibri"/>
          <w:b/>
          <w:bCs/>
          <w:i/>
          <w:iCs/>
          <w:color w:val="767171" w:themeColor="background2" w:themeShade="80"/>
          <w:sz w:val="26"/>
          <w:szCs w:val="26"/>
        </w:rPr>
        <w:t>TERCERO</w:t>
      </w:r>
      <w:r w:rsidRPr="00353176">
        <w:rPr>
          <w:rFonts w:ascii="Calibri" w:hAnsi="Calibri" w:cs="Calibri"/>
          <w:b/>
          <w:b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Por proveído de fecha </w:t>
      </w:r>
      <w:r w:rsidR="00015BD7">
        <w:rPr>
          <w:rFonts w:ascii="Calibri" w:hAnsi="Calibri" w:cs="Calibri"/>
          <w:color w:val="767171" w:themeColor="background2" w:themeShade="80"/>
          <w:sz w:val="26"/>
          <w:szCs w:val="26"/>
        </w:rPr>
        <w:t>15 quince de febrero</w:t>
      </w:r>
      <w:r w:rsidRPr="00353176">
        <w:rPr>
          <w:rFonts w:ascii="Calibri" w:hAnsi="Calibri" w:cs="Calibri"/>
          <w:color w:val="767171" w:themeColor="background2" w:themeShade="80"/>
          <w:sz w:val="26"/>
          <w:szCs w:val="26"/>
        </w:rPr>
        <w:t xml:space="preserve"> del año 201</w:t>
      </w:r>
      <w:r w:rsidR="00015BD7">
        <w:rPr>
          <w:rFonts w:ascii="Calibri" w:hAnsi="Calibri" w:cs="Calibri"/>
          <w:color w:val="767171" w:themeColor="background2" w:themeShade="80"/>
          <w:sz w:val="26"/>
          <w:szCs w:val="26"/>
        </w:rPr>
        <w:t>7</w:t>
      </w:r>
      <w:r w:rsidRPr="00353176">
        <w:rPr>
          <w:rFonts w:ascii="Calibri" w:hAnsi="Calibri" w:cs="Calibri"/>
          <w:color w:val="767171" w:themeColor="background2" w:themeShade="80"/>
          <w:sz w:val="26"/>
          <w:szCs w:val="26"/>
        </w:rPr>
        <w:t xml:space="preserve"> dos mil diecis</w:t>
      </w:r>
      <w:r w:rsidR="00015BD7">
        <w:rPr>
          <w:rFonts w:ascii="Calibri" w:hAnsi="Calibri" w:cs="Calibri"/>
          <w:color w:val="767171" w:themeColor="background2" w:themeShade="80"/>
          <w:sz w:val="26"/>
          <w:szCs w:val="26"/>
        </w:rPr>
        <w:t>iete</w:t>
      </w:r>
      <w:r w:rsidRPr="00353176">
        <w:rPr>
          <w:rFonts w:ascii="Calibri" w:hAnsi="Calibri" w:cs="Calibri"/>
          <w:color w:val="767171" w:themeColor="background2" w:themeShade="80"/>
          <w:sz w:val="26"/>
          <w:szCs w:val="26"/>
        </w:rPr>
        <w:t xml:space="preserve">, </w:t>
      </w:r>
      <w:r w:rsidRPr="00353176">
        <w:rPr>
          <w:rFonts w:ascii="Calibri" w:hAnsi="Calibri"/>
          <w:color w:val="767171" w:themeColor="background2" w:themeShade="80"/>
          <w:sz w:val="26"/>
          <w:szCs w:val="26"/>
        </w:rPr>
        <w:t>se tuvo a</w:t>
      </w:r>
      <w:r>
        <w:rPr>
          <w:rFonts w:ascii="Calibri" w:hAnsi="Calibri"/>
          <w:color w:val="767171" w:themeColor="background2" w:themeShade="80"/>
          <w:sz w:val="26"/>
          <w:szCs w:val="26"/>
        </w:rPr>
        <w:t>l</w:t>
      </w:r>
      <w:r w:rsidRPr="00353176">
        <w:rPr>
          <w:rFonts w:ascii="Calibri" w:hAnsi="Calibri"/>
          <w:color w:val="767171" w:themeColor="background2" w:themeShade="80"/>
          <w:sz w:val="26"/>
          <w:szCs w:val="26"/>
        </w:rPr>
        <w:t xml:space="preserve"> Agente de Tránsito demandad</w:t>
      </w:r>
      <w:r>
        <w:rPr>
          <w:rFonts w:ascii="Calibri" w:hAnsi="Calibri"/>
          <w:color w:val="767171" w:themeColor="background2" w:themeShade="80"/>
          <w:sz w:val="26"/>
          <w:szCs w:val="26"/>
        </w:rPr>
        <w:t>o</w:t>
      </w:r>
      <w:r w:rsidRPr="00353176">
        <w:rPr>
          <w:rFonts w:ascii="Calibri" w:hAnsi="Calibri"/>
          <w:color w:val="767171" w:themeColor="background2" w:themeShade="80"/>
          <w:sz w:val="26"/>
          <w:szCs w:val="26"/>
        </w:rPr>
        <w:t xml:space="preserve"> por </w:t>
      </w:r>
      <w:r w:rsidRPr="00353176">
        <w:rPr>
          <w:rFonts w:ascii="Calibri" w:hAnsi="Calibri"/>
          <w:b/>
          <w:color w:val="767171" w:themeColor="background2" w:themeShade="80"/>
          <w:sz w:val="26"/>
          <w:szCs w:val="26"/>
        </w:rPr>
        <w:t>contestando,</w:t>
      </w:r>
      <w:r w:rsidRPr="00353176">
        <w:rPr>
          <w:rFonts w:ascii="Calibri" w:hAnsi="Calibri"/>
          <w:color w:val="767171" w:themeColor="background2" w:themeShade="80"/>
          <w:sz w:val="26"/>
          <w:szCs w:val="26"/>
        </w:rPr>
        <w:t xml:space="preserve"> en tiempo y forma, la demanda instaurada en su contra. . . . . . . . . . . . . . . . . . . . . . . . . </w:t>
      </w:r>
      <w:r w:rsidR="00AF4FDE">
        <w:rPr>
          <w:rFonts w:ascii="Calibri" w:hAnsi="Calibri"/>
          <w:color w:val="767171" w:themeColor="background2" w:themeShade="80"/>
          <w:sz w:val="26"/>
          <w:szCs w:val="26"/>
        </w:rPr>
        <w:t xml:space="preserve">. . . . . . . . </w:t>
      </w:r>
    </w:p>
    <w:p w:rsidR="002C210F" w:rsidRPr="00353176" w:rsidRDefault="002C210F" w:rsidP="002C210F">
      <w:pPr>
        <w:pStyle w:val="Textoindependiente"/>
        <w:ind w:firstLine="708"/>
        <w:rPr>
          <w:rFonts w:ascii="Calibri" w:hAnsi="Calibri"/>
          <w:color w:val="767171" w:themeColor="background2" w:themeShade="80"/>
          <w:sz w:val="26"/>
          <w:szCs w:val="26"/>
        </w:rPr>
      </w:pPr>
    </w:p>
    <w:p w:rsidR="002C210F" w:rsidRPr="00353176" w:rsidRDefault="002C210F" w:rsidP="002C210F">
      <w:pPr>
        <w:pStyle w:val="Textoindependiente"/>
        <w:ind w:firstLine="708"/>
        <w:rPr>
          <w:rFonts w:ascii="Calibri" w:hAnsi="Calibri" w:cs="Calibri"/>
          <w:color w:val="767171" w:themeColor="background2" w:themeShade="80"/>
          <w:sz w:val="26"/>
          <w:szCs w:val="26"/>
        </w:rPr>
      </w:pPr>
      <w:r w:rsidRPr="00353176">
        <w:rPr>
          <w:rFonts w:ascii="Calibri" w:hAnsi="Calibri"/>
          <w:color w:val="767171" w:themeColor="background2" w:themeShade="80"/>
          <w:sz w:val="26"/>
          <w:szCs w:val="26"/>
        </w:rPr>
        <w:t>Así también</w:t>
      </w:r>
      <w:r w:rsidR="004D33C1">
        <w:rPr>
          <w:rFonts w:ascii="Calibri" w:hAnsi="Calibri"/>
          <w:color w:val="767171" w:themeColor="background2" w:themeShade="80"/>
          <w:sz w:val="26"/>
          <w:szCs w:val="26"/>
        </w:rPr>
        <w:t>,</w:t>
      </w:r>
      <w:r w:rsidRPr="00353176">
        <w:rPr>
          <w:rFonts w:ascii="Calibri" w:hAnsi="Calibri"/>
          <w:color w:val="767171" w:themeColor="background2" w:themeShade="80"/>
          <w:sz w:val="26"/>
          <w:szCs w:val="26"/>
        </w:rPr>
        <w:t xml:space="preserve"> se le tuvieron por ofrecidas y admitidas como pruebas de su parte, la documental admitida al actor, así como la copia certificada de su gafete que adjuntó a su escrito de contestación (palpable a foja </w:t>
      </w:r>
      <w:r w:rsidR="00015BD7">
        <w:rPr>
          <w:rFonts w:ascii="Calibri" w:hAnsi="Calibri"/>
          <w:color w:val="767171" w:themeColor="background2" w:themeShade="80"/>
          <w:sz w:val="26"/>
          <w:szCs w:val="26"/>
        </w:rPr>
        <w:t>22 veintidós</w:t>
      </w:r>
      <w:r w:rsidRPr="00353176">
        <w:rPr>
          <w:rFonts w:ascii="Calibri" w:hAnsi="Calibri"/>
          <w:color w:val="767171" w:themeColor="background2" w:themeShade="80"/>
          <w:sz w:val="26"/>
          <w:szCs w:val="26"/>
        </w:rPr>
        <w:t xml:space="preserve">); pruebas que dada su naturaleza, se tuvieron por desahogadas desde ese momento y la </w:t>
      </w:r>
      <w:proofErr w:type="spellStart"/>
      <w:r w:rsidRPr="00353176">
        <w:rPr>
          <w:rFonts w:ascii="Calibri" w:hAnsi="Calibri"/>
          <w:color w:val="767171" w:themeColor="background2" w:themeShade="80"/>
          <w:sz w:val="26"/>
          <w:szCs w:val="26"/>
        </w:rPr>
        <w:t>presuncional</w:t>
      </w:r>
      <w:proofErr w:type="spellEnd"/>
      <w:r w:rsidRPr="00353176">
        <w:rPr>
          <w:rFonts w:ascii="Calibri" w:hAnsi="Calibri"/>
          <w:color w:val="767171" w:themeColor="background2" w:themeShade="80"/>
          <w:sz w:val="26"/>
          <w:szCs w:val="26"/>
        </w:rPr>
        <w:t xml:space="preserve">, en su doble aspecto. </w:t>
      </w:r>
      <w:r w:rsidRPr="00353176">
        <w:rPr>
          <w:rFonts w:ascii="Calibri" w:hAnsi="Calibri" w:cs="Calibri"/>
          <w:color w:val="767171" w:themeColor="background2" w:themeShade="80"/>
          <w:sz w:val="26"/>
          <w:szCs w:val="26"/>
        </w:rPr>
        <w:t xml:space="preserve">. . . . . . . . . . . . . . . . . . . . . . . . . . . . . . . . . . . . . . . </w:t>
      </w:r>
      <w:r w:rsidR="00BC0F65">
        <w:rPr>
          <w:rFonts w:ascii="Calibri" w:hAnsi="Calibri" w:cs="Calibri"/>
          <w:color w:val="767171" w:themeColor="background2" w:themeShade="80"/>
          <w:sz w:val="26"/>
          <w:szCs w:val="26"/>
        </w:rPr>
        <w:t>.</w:t>
      </w:r>
    </w:p>
    <w:p w:rsidR="002C210F" w:rsidRPr="00353176" w:rsidRDefault="002C210F" w:rsidP="002C210F">
      <w:pPr>
        <w:pStyle w:val="Textoindependiente"/>
        <w:ind w:firstLine="708"/>
        <w:rPr>
          <w:rFonts w:ascii="Calibri" w:hAnsi="Calibri"/>
          <w:color w:val="767171" w:themeColor="background2" w:themeShade="80"/>
          <w:sz w:val="26"/>
          <w:szCs w:val="26"/>
        </w:rPr>
      </w:pPr>
    </w:p>
    <w:p w:rsidR="002C210F" w:rsidRPr="00353176" w:rsidRDefault="002C210F" w:rsidP="002C210F">
      <w:pPr>
        <w:pStyle w:val="Textoindependiente"/>
        <w:ind w:firstLine="708"/>
        <w:rPr>
          <w:rFonts w:ascii="Calibri" w:hAnsi="Calibri"/>
          <w:color w:val="767171" w:themeColor="background2" w:themeShade="80"/>
          <w:sz w:val="26"/>
          <w:szCs w:val="26"/>
        </w:rPr>
      </w:pPr>
      <w:r w:rsidRPr="00353176">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00342567">
        <w:rPr>
          <w:rFonts w:ascii="Calibri" w:hAnsi="Calibri"/>
          <w:color w:val="767171" w:themeColor="background2" w:themeShade="80"/>
          <w:sz w:val="26"/>
          <w:szCs w:val="26"/>
        </w:rPr>
        <w:t>Audiencia de A</w:t>
      </w:r>
      <w:r w:rsidRPr="00353176">
        <w:rPr>
          <w:rFonts w:ascii="Calibri" w:hAnsi="Calibri"/>
          <w:color w:val="767171" w:themeColor="background2" w:themeShade="80"/>
          <w:sz w:val="26"/>
          <w:szCs w:val="26"/>
        </w:rPr>
        <w:t xml:space="preserve">legatos, a celebrarse el día </w:t>
      </w:r>
      <w:r w:rsidR="00015BD7">
        <w:rPr>
          <w:rFonts w:ascii="Calibri" w:hAnsi="Calibri"/>
          <w:b/>
          <w:color w:val="767171" w:themeColor="background2" w:themeShade="80"/>
          <w:sz w:val="26"/>
          <w:szCs w:val="26"/>
        </w:rPr>
        <w:t>13</w:t>
      </w:r>
      <w:r w:rsidRPr="00182B59">
        <w:rPr>
          <w:rFonts w:ascii="Calibri" w:hAnsi="Calibri"/>
          <w:b/>
          <w:color w:val="767171" w:themeColor="background2" w:themeShade="80"/>
          <w:sz w:val="26"/>
          <w:szCs w:val="26"/>
        </w:rPr>
        <w:t xml:space="preserve"> </w:t>
      </w:r>
      <w:r w:rsidR="00015BD7">
        <w:rPr>
          <w:rFonts w:ascii="Calibri" w:hAnsi="Calibri"/>
          <w:color w:val="767171" w:themeColor="background2" w:themeShade="80"/>
          <w:sz w:val="26"/>
          <w:szCs w:val="26"/>
        </w:rPr>
        <w:t>trece</w:t>
      </w:r>
      <w:r w:rsidRPr="00C14214">
        <w:rPr>
          <w:rFonts w:ascii="Calibri" w:hAnsi="Calibri"/>
          <w:color w:val="767171" w:themeColor="background2" w:themeShade="80"/>
          <w:sz w:val="26"/>
          <w:szCs w:val="26"/>
        </w:rPr>
        <w:t xml:space="preserve"> de</w:t>
      </w:r>
      <w:r w:rsidRPr="00182B59">
        <w:rPr>
          <w:rFonts w:ascii="Calibri" w:hAnsi="Calibri"/>
          <w:b/>
          <w:color w:val="767171" w:themeColor="background2" w:themeShade="80"/>
          <w:sz w:val="26"/>
          <w:szCs w:val="26"/>
        </w:rPr>
        <w:t xml:space="preserve"> </w:t>
      </w:r>
      <w:r w:rsidR="00015BD7">
        <w:rPr>
          <w:rFonts w:ascii="Calibri" w:hAnsi="Calibri"/>
          <w:b/>
          <w:color w:val="767171" w:themeColor="background2" w:themeShade="80"/>
          <w:sz w:val="26"/>
          <w:szCs w:val="26"/>
        </w:rPr>
        <w:t>marzo</w:t>
      </w:r>
      <w:r w:rsidR="00015BD7">
        <w:rPr>
          <w:rFonts w:ascii="Calibri" w:hAnsi="Calibri"/>
          <w:color w:val="767171" w:themeColor="background2" w:themeShade="80"/>
          <w:sz w:val="26"/>
          <w:szCs w:val="26"/>
        </w:rPr>
        <w:t xml:space="preserve"> del </w:t>
      </w:r>
      <w:r w:rsidR="00015BD7" w:rsidRPr="00015BD7">
        <w:rPr>
          <w:rFonts w:ascii="Calibri" w:hAnsi="Calibri"/>
          <w:b/>
          <w:color w:val="767171" w:themeColor="background2" w:themeShade="80"/>
          <w:sz w:val="26"/>
          <w:szCs w:val="26"/>
        </w:rPr>
        <w:t>2017</w:t>
      </w:r>
      <w:r w:rsidR="00015BD7">
        <w:rPr>
          <w:rFonts w:ascii="Calibri" w:hAnsi="Calibri"/>
          <w:color w:val="767171" w:themeColor="background2" w:themeShade="80"/>
          <w:sz w:val="26"/>
          <w:szCs w:val="26"/>
        </w:rPr>
        <w:t xml:space="preserve"> dos mil diecisiete</w:t>
      </w:r>
      <w:r w:rsidRPr="00353176">
        <w:rPr>
          <w:rFonts w:ascii="Calibri" w:hAnsi="Calibri"/>
          <w:color w:val="767171" w:themeColor="background2" w:themeShade="80"/>
          <w:sz w:val="26"/>
          <w:szCs w:val="26"/>
        </w:rPr>
        <w:t xml:space="preserve">; a las </w:t>
      </w:r>
      <w:r w:rsidRPr="00353176">
        <w:rPr>
          <w:rFonts w:ascii="Calibri" w:hAnsi="Calibri"/>
          <w:b/>
          <w:color w:val="767171" w:themeColor="background2" w:themeShade="80"/>
          <w:sz w:val="26"/>
          <w:szCs w:val="26"/>
        </w:rPr>
        <w:t>1</w:t>
      </w:r>
      <w:r w:rsidR="006C64D9">
        <w:rPr>
          <w:rFonts w:ascii="Calibri" w:hAnsi="Calibri"/>
          <w:b/>
          <w:color w:val="767171" w:themeColor="background2" w:themeShade="80"/>
          <w:sz w:val="26"/>
          <w:szCs w:val="26"/>
        </w:rPr>
        <w:t>1</w:t>
      </w:r>
      <w:r w:rsidRPr="00353176">
        <w:rPr>
          <w:rFonts w:ascii="Calibri" w:hAnsi="Calibri"/>
          <w:b/>
          <w:color w:val="767171" w:themeColor="background2" w:themeShade="80"/>
          <w:sz w:val="26"/>
          <w:szCs w:val="26"/>
        </w:rPr>
        <w:t>:00</w:t>
      </w:r>
      <w:r w:rsidRPr="00353176">
        <w:rPr>
          <w:rFonts w:ascii="Calibri" w:hAnsi="Calibri"/>
          <w:color w:val="767171" w:themeColor="background2" w:themeShade="80"/>
          <w:sz w:val="26"/>
          <w:szCs w:val="26"/>
        </w:rPr>
        <w:t xml:space="preserve"> </w:t>
      </w:r>
      <w:r w:rsidR="006C64D9">
        <w:rPr>
          <w:rFonts w:ascii="Calibri" w:hAnsi="Calibri"/>
          <w:color w:val="767171" w:themeColor="background2" w:themeShade="80"/>
          <w:sz w:val="26"/>
          <w:szCs w:val="26"/>
        </w:rPr>
        <w:t>onc</w:t>
      </w:r>
      <w:r w:rsidRPr="00353176">
        <w:rPr>
          <w:rFonts w:ascii="Calibri" w:hAnsi="Calibri"/>
          <w:color w:val="767171" w:themeColor="background2" w:themeShade="80"/>
          <w:sz w:val="26"/>
          <w:szCs w:val="26"/>
        </w:rPr>
        <w:t xml:space="preserve">e horas en el recinto de este Juzgado. . . . . . . . . . . . . . . . . . . . . . . . . . . . . . </w:t>
      </w:r>
    </w:p>
    <w:p w:rsidR="002C210F" w:rsidRPr="00353176" w:rsidRDefault="002C210F" w:rsidP="002C210F">
      <w:pPr>
        <w:pStyle w:val="Textoindependiente"/>
        <w:rPr>
          <w:rFonts w:ascii="Calibri" w:hAnsi="Calibri" w:cs="Calibri"/>
          <w:b/>
          <w:bCs/>
          <w:i/>
          <w:iCs/>
          <w:color w:val="767171" w:themeColor="background2" w:themeShade="80"/>
          <w:sz w:val="26"/>
          <w:szCs w:val="26"/>
        </w:rPr>
      </w:pPr>
    </w:p>
    <w:p w:rsidR="002C210F" w:rsidRPr="00353176" w:rsidRDefault="002C210F" w:rsidP="002C210F">
      <w:pPr>
        <w:pStyle w:val="Textoindependiente"/>
        <w:ind w:firstLine="708"/>
        <w:rPr>
          <w:rFonts w:ascii="Calibri" w:hAnsi="Calibri" w:cs="Calibri"/>
          <w:bCs/>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CUARTO.- </w:t>
      </w:r>
      <w:r w:rsidRPr="00353176">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éstas formuló alegatos; turnándose los autos para el dictado de la sentencia que en derecho proceda. . . . </w:t>
      </w:r>
      <w:r w:rsidR="00466E60">
        <w:rPr>
          <w:rFonts w:ascii="Calibri" w:hAnsi="Calibri"/>
          <w:color w:val="767171" w:themeColor="background2" w:themeShade="80"/>
          <w:sz w:val="26"/>
        </w:rPr>
        <w:t xml:space="preserve">. . . . . . . . . . </w:t>
      </w:r>
    </w:p>
    <w:p w:rsidR="002C210F" w:rsidRPr="00353176" w:rsidRDefault="002C210F" w:rsidP="002C210F">
      <w:pPr>
        <w:pStyle w:val="Textoindependiente"/>
        <w:rPr>
          <w:rFonts w:ascii="Calibri" w:hAnsi="Calibri" w:cs="Calibri"/>
          <w:color w:val="767171" w:themeColor="background2" w:themeShade="80"/>
          <w:sz w:val="26"/>
          <w:szCs w:val="26"/>
        </w:rPr>
      </w:pPr>
    </w:p>
    <w:p w:rsidR="002C210F" w:rsidRPr="00353176" w:rsidRDefault="002C210F" w:rsidP="002C210F">
      <w:pPr>
        <w:pStyle w:val="Textoindependiente"/>
        <w:ind w:firstLine="708"/>
        <w:jc w:val="center"/>
        <w:rPr>
          <w:rFonts w:ascii="Calibri" w:hAnsi="Calibri" w:cs="Calibri"/>
          <w:b/>
          <w:bCs/>
          <w:i/>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 O N S I D E R A N D </w:t>
      </w:r>
      <w:proofErr w:type="gramStart"/>
      <w:r w:rsidRPr="00353176">
        <w:rPr>
          <w:rFonts w:ascii="Calibri" w:hAnsi="Calibri" w:cs="Calibri"/>
          <w:b/>
          <w:bCs/>
          <w:i/>
          <w:iCs/>
          <w:color w:val="767171" w:themeColor="background2" w:themeShade="80"/>
          <w:sz w:val="26"/>
          <w:szCs w:val="26"/>
        </w:rPr>
        <w:t>O :</w:t>
      </w:r>
      <w:proofErr w:type="gramEnd"/>
    </w:p>
    <w:p w:rsidR="002C210F" w:rsidRPr="00353176" w:rsidRDefault="002C210F" w:rsidP="002C210F">
      <w:pPr>
        <w:pStyle w:val="Textoindependiente"/>
        <w:ind w:firstLine="708"/>
        <w:jc w:val="center"/>
        <w:rPr>
          <w:rFonts w:ascii="Calibri" w:hAnsi="Calibri" w:cs="Calibri"/>
          <w:b/>
          <w:bCs/>
          <w:color w:val="767171" w:themeColor="background2" w:themeShade="80"/>
          <w:sz w:val="26"/>
          <w:szCs w:val="26"/>
        </w:rPr>
      </w:pPr>
    </w:p>
    <w:p w:rsidR="002C210F" w:rsidRPr="00353176" w:rsidRDefault="002C210F" w:rsidP="002C210F">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PRIMERO</w:t>
      </w:r>
      <w:r w:rsidRPr="00353176">
        <w:rPr>
          <w:rFonts w:ascii="Calibri" w:hAnsi="Calibri" w:cs="Calibri"/>
          <w:b/>
          <w:b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53176">
        <w:rPr>
          <w:rFonts w:ascii="Calibri" w:hAnsi="Calibri" w:cs="Arial"/>
          <w:color w:val="767171" w:themeColor="background2" w:themeShade="80"/>
          <w:sz w:val="26"/>
          <w:szCs w:val="26"/>
        </w:rPr>
        <w:t xml:space="preserve">toda vez que se impugna un acto atribuido a un Agente de Tránsito adscrito a la Dirección General de Tránsito Municipal; autoridad que forma parte de la administración pública municipal de León, Guanajuato. . . . . . . . </w:t>
      </w:r>
      <w:r w:rsidR="00C32102">
        <w:rPr>
          <w:rFonts w:ascii="Calibri" w:hAnsi="Calibri" w:cs="Arial"/>
          <w:color w:val="767171" w:themeColor="background2" w:themeShade="80"/>
          <w:sz w:val="26"/>
          <w:szCs w:val="26"/>
        </w:rPr>
        <w:t xml:space="preserve">. . . . . . . . . . . </w:t>
      </w:r>
    </w:p>
    <w:p w:rsidR="002C210F" w:rsidRPr="00353176" w:rsidRDefault="002C210F" w:rsidP="002C210F">
      <w:pPr>
        <w:pStyle w:val="Textoindependiente"/>
        <w:rPr>
          <w:rFonts w:ascii="Calibri" w:hAnsi="Calibri" w:cs="Calibri"/>
          <w:b/>
          <w:bCs/>
          <w:color w:val="767171" w:themeColor="background2" w:themeShade="80"/>
          <w:sz w:val="26"/>
          <w:szCs w:val="26"/>
        </w:rPr>
      </w:pPr>
    </w:p>
    <w:p w:rsidR="002C210F" w:rsidRPr="00353176" w:rsidRDefault="002C210F" w:rsidP="002C210F">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SEGUNDO</w:t>
      </w:r>
      <w:r w:rsidRPr="00353176">
        <w:rPr>
          <w:rFonts w:ascii="Calibri" w:hAnsi="Calibri" w:cs="Calibri"/>
          <w:b/>
          <w:b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El presente proceso administrativo fue promovido oportunamente, </w:t>
      </w:r>
      <w:r w:rsidR="004F4339" w:rsidRPr="004F4339">
        <w:rPr>
          <w:rFonts w:ascii="Calibri" w:hAnsi="Calibri" w:cs="Calibri"/>
          <w:color w:val="767171" w:themeColor="background2" w:themeShade="80"/>
          <w:sz w:val="26"/>
          <w:szCs w:val="26"/>
        </w:rPr>
        <w:t xml:space="preserve">conforme a lo establecido en el artículo 263 del Código de </w:t>
      </w:r>
      <w:r w:rsidR="004F4339" w:rsidRPr="004F4339">
        <w:rPr>
          <w:rFonts w:ascii="Calibri" w:hAnsi="Calibri" w:cs="Calibri"/>
          <w:color w:val="767171" w:themeColor="background2" w:themeShade="80"/>
          <w:sz w:val="26"/>
          <w:szCs w:val="26"/>
        </w:rPr>
        <w:lastRenderedPageBreak/>
        <w:t xml:space="preserve">Procedimiento y Justicia Administrativa para el Estado y los Municipios de Guanajuato, </w:t>
      </w:r>
      <w:r w:rsidRPr="00353176">
        <w:rPr>
          <w:rFonts w:ascii="Calibri" w:hAnsi="Calibri" w:cs="Calibri"/>
          <w:color w:val="767171" w:themeColor="background2" w:themeShade="80"/>
          <w:sz w:val="26"/>
          <w:szCs w:val="26"/>
        </w:rPr>
        <w:t xml:space="preserve">toda vez que la demanda fue presentada dentro de los 30 treinta días hábiles siguientes a aquél en que el actor se ostenta sabedor del acta de infracción impugnada, </w:t>
      </w:r>
      <w:r w:rsidR="004F4339">
        <w:rPr>
          <w:rFonts w:ascii="Calibri" w:hAnsi="Calibri" w:cs="Calibri"/>
          <w:color w:val="767171" w:themeColor="background2" w:themeShade="80"/>
          <w:sz w:val="26"/>
          <w:szCs w:val="26"/>
        </w:rPr>
        <w:t xml:space="preserve">lo </w:t>
      </w:r>
      <w:r w:rsidRPr="00353176">
        <w:rPr>
          <w:rFonts w:ascii="Calibri" w:hAnsi="Calibri" w:cs="Calibri"/>
          <w:color w:val="767171" w:themeColor="background2" w:themeShade="80"/>
          <w:sz w:val="26"/>
          <w:szCs w:val="26"/>
        </w:rPr>
        <w:t xml:space="preserve">que fue el día de su emisión, el día </w:t>
      </w:r>
      <w:r w:rsidR="005A4099">
        <w:rPr>
          <w:rFonts w:ascii="Calibri" w:hAnsi="Calibri" w:cs="Calibri"/>
          <w:color w:val="767171" w:themeColor="background2" w:themeShade="80"/>
          <w:sz w:val="26"/>
          <w:szCs w:val="26"/>
        </w:rPr>
        <w:t>28 veintiocho de diciembre</w:t>
      </w:r>
      <w:r w:rsidRPr="00353176">
        <w:rPr>
          <w:rFonts w:ascii="Calibri" w:hAnsi="Calibri" w:cs="Calibri"/>
          <w:color w:val="767171" w:themeColor="background2" w:themeShade="80"/>
          <w:sz w:val="26"/>
          <w:szCs w:val="26"/>
        </w:rPr>
        <w:t xml:space="preserve"> del año</w:t>
      </w:r>
      <w:r w:rsidR="00C32102">
        <w:rPr>
          <w:rFonts w:ascii="Calibri" w:hAnsi="Calibri" w:cs="Calibri"/>
          <w:color w:val="767171" w:themeColor="background2" w:themeShade="80"/>
          <w:sz w:val="26"/>
          <w:szCs w:val="26"/>
        </w:rPr>
        <w:t xml:space="preserve"> pasado</w:t>
      </w:r>
      <w:r w:rsidRPr="00353176">
        <w:rPr>
          <w:rFonts w:ascii="Calibri" w:hAnsi="Calibri" w:cs="Calibri"/>
          <w:color w:val="767171" w:themeColor="background2" w:themeShade="80"/>
          <w:sz w:val="26"/>
          <w:szCs w:val="26"/>
        </w:rPr>
        <w:t xml:space="preserve">. . . . . . . . . . . . . . . . . . . . . . . . . . . . . . . . . . . . . </w:t>
      </w:r>
      <w:r>
        <w:rPr>
          <w:rFonts w:ascii="Calibri" w:hAnsi="Calibri" w:cs="Calibri"/>
          <w:color w:val="767171" w:themeColor="background2" w:themeShade="80"/>
          <w:sz w:val="26"/>
          <w:szCs w:val="26"/>
        </w:rPr>
        <w:t xml:space="preserve">. . . . . . . . . . . . . . </w:t>
      </w:r>
      <w:r w:rsidR="00C32102">
        <w:rPr>
          <w:rFonts w:ascii="Calibri" w:hAnsi="Calibri" w:cs="Calibri"/>
          <w:color w:val="767171" w:themeColor="background2" w:themeShade="80"/>
          <w:sz w:val="26"/>
          <w:szCs w:val="26"/>
        </w:rPr>
        <w:t>. . . . . .</w:t>
      </w:r>
    </w:p>
    <w:p w:rsidR="002C210F" w:rsidRPr="00353176" w:rsidRDefault="002C210F" w:rsidP="002C210F">
      <w:pPr>
        <w:pStyle w:val="Textoindependiente"/>
        <w:ind w:firstLine="708"/>
        <w:rPr>
          <w:rFonts w:ascii="Calibri" w:hAnsi="Calibri" w:cs="Calibri"/>
          <w:b/>
          <w:bCs/>
          <w:color w:val="767171" w:themeColor="background2" w:themeShade="80"/>
          <w:sz w:val="26"/>
          <w:szCs w:val="26"/>
        </w:rPr>
      </w:pPr>
    </w:p>
    <w:p w:rsidR="0016065C" w:rsidRDefault="002C210F" w:rsidP="008E7259">
      <w:pPr>
        <w:ind w:firstLine="708"/>
        <w:jc w:val="both"/>
        <w:rPr>
          <w:rFonts w:ascii="Calibri" w:hAnsi="Calibri" w:cs="Calibri"/>
          <w:color w:val="767171" w:themeColor="background2" w:themeShade="80"/>
          <w:sz w:val="26"/>
          <w:szCs w:val="26"/>
        </w:rPr>
      </w:pPr>
      <w:r w:rsidRPr="00353176">
        <w:rPr>
          <w:rFonts w:ascii="Calibri" w:hAnsi="Calibri" w:cs="Calibri"/>
          <w:b/>
          <w:i/>
          <w:iCs/>
          <w:color w:val="767171" w:themeColor="background2" w:themeShade="80"/>
          <w:sz w:val="26"/>
          <w:szCs w:val="26"/>
        </w:rPr>
        <w:t xml:space="preserve">TERCERO.- </w:t>
      </w:r>
      <w:r w:rsidRPr="00353176">
        <w:rPr>
          <w:rFonts w:ascii="Calibri" w:hAnsi="Calibri" w:cs="Calibri"/>
          <w:color w:val="767171" w:themeColor="background2" w:themeShade="80"/>
          <w:sz w:val="26"/>
          <w:szCs w:val="26"/>
        </w:rPr>
        <w:t>La existencia del acto impugnado, se encuentra documentada en autos con el original del acta con folio número</w:t>
      </w:r>
      <w:r w:rsidR="00C32102">
        <w:rPr>
          <w:rFonts w:ascii="Calibri" w:hAnsi="Calibri" w:cs="Calibri"/>
          <w:color w:val="767171" w:themeColor="background2" w:themeShade="80"/>
          <w:sz w:val="26"/>
          <w:szCs w:val="26"/>
        </w:rPr>
        <w:t xml:space="preserve"> </w:t>
      </w:r>
      <w:r w:rsidR="005A4099">
        <w:rPr>
          <w:rFonts w:ascii="Calibri" w:hAnsi="Calibri" w:cs="Calibri"/>
          <w:color w:val="767171" w:themeColor="background2" w:themeShade="80"/>
          <w:sz w:val="26"/>
          <w:szCs w:val="26"/>
        </w:rPr>
        <w:t>T-5524401 (T guion cinco-cinco-dos-cuatro-cuatro-cero-uno)</w:t>
      </w:r>
      <w:r w:rsidR="00C32102">
        <w:rPr>
          <w:rFonts w:ascii="Calibri" w:hAnsi="Calibri" w:cs="Calibri"/>
          <w:color w:val="767171" w:themeColor="background2" w:themeShade="80"/>
          <w:sz w:val="26"/>
          <w:szCs w:val="26"/>
        </w:rPr>
        <w:t xml:space="preserve">, de fecha </w:t>
      </w:r>
      <w:r w:rsidR="005A4099">
        <w:rPr>
          <w:rFonts w:ascii="Calibri" w:hAnsi="Calibri" w:cs="Calibri"/>
          <w:color w:val="767171" w:themeColor="background2" w:themeShade="80"/>
          <w:sz w:val="26"/>
          <w:szCs w:val="26"/>
        </w:rPr>
        <w:t>28 veintiocho de diciembre</w:t>
      </w:r>
      <w:r w:rsidR="00C32102">
        <w:rPr>
          <w:rFonts w:ascii="Calibri" w:hAnsi="Calibri" w:cs="Calibri"/>
          <w:color w:val="767171" w:themeColor="background2" w:themeShade="80"/>
          <w:sz w:val="26"/>
          <w:szCs w:val="26"/>
        </w:rPr>
        <w:t xml:space="preserve"> del año 2016 dos mil dieciséis</w:t>
      </w:r>
      <w:r w:rsidRPr="00353176">
        <w:rPr>
          <w:rFonts w:ascii="Calibri" w:hAnsi="Calibri"/>
          <w:color w:val="767171" w:themeColor="background2" w:themeShade="80"/>
          <w:sz w:val="26"/>
          <w:szCs w:val="27"/>
        </w:rPr>
        <w:t xml:space="preserve">; </w:t>
      </w:r>
      <w:r w:rsidRPr="00353176">
        <w:rPr>
          <w:rFonts w:ascii="Calibri" w:hAnsi="Calibri"/>
          <w:color w:val="767171" w:themeColor="background2" w:themeShade="80"/>
          <w:sz w:val="26"/>
          <w:szCs w:val="26"/>
        </w:rPr>
        <w:t>que obra en el secreto de este juzgado</w:t>
      </w:r>
      <w:r w:rsidR="00C32102">
        <w:rPr>
          <w:rFonts w:ascii="Calibri" w:hAnsi="Calibri"/>
          <w:color w:val="767171" w:themeColor="background2" w:themeShade="80"/>
          <w:sz w:val="26"/>
          <w:szCs w:val="26"/>
        </w:rPr>
        <w:t>,</w:t>
      </w:r>
      <w:r w:rsidRPr="00353176">
        <w:rPr>
          <w:rFonts w:ascii="Calibri" w:hAnsi="Calibri"/>
          <w:color w:val="767171" w:themeColor="background2" w:themeShade="80"/>
          <w:sz w:val="26"/>
          <w:szCs w:val="26"/>
        </w:rPr>
        <w:t xml:space="preserve"> (visible en el expediente en copia certificada a foja </w:t>
      </w:r>
      <w:r w:rsidR="00015BD7">
        <w:rPr>
          <w:rFonts w:ascii="Calibri" w:hAnsi="Calibri"/>
          <w:color w:val="767171" w:themeColor="background2" w:themeShade="80"/>
          <w:sz w:val="26"/>
          <w:szCs w:val="26"/>
        </w:rPr>
        <w:t>8 ocho</w:t>
      </w:r>
      <w:r w:rsidRPr="00353176">
        <w:rPr>
          <w:rFonts w:ascii="Calibri" w:hAnsi="Calibri"/>
          <w:color w:val="767171" w:themeColor="background2" w:themeShade="80"/>
          <w:sz w:val="26"/>
          <w:szCs w:val="26"/>
        </w:rPr>
        <w:t>)</w:t>
      </w:r>
      <w:r w:rsidRPr="00353176">
        <w:rPr>
          <w:rFonts w:ascii="Calibri" w:hAnsi="Calibri" w:cs="Calibri"/>
          <w:color w:val="767171" w:themeColor="background2" w:themeShade="80"/>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en el ejercicio de </w:t>
      </w:r>
      <w:r w:rsidR="00FF22A8">
        <w:rPr>
          <w:rFonts w:ascii="Calibri" w:hAnsi="Calibri" w:cs="Calibri"/>
          <w:color w:val="767171" w:themeColor="background2" w:themeShade="80"/>
          <w:sz w:val="26"/>
          <w:szCs w:val="26"/>
        </w:rPr>
        <w:t>sus funciones;</w:t>
      </w:r>
      <w:r w:rsidRPr="00353176">
        <w:rPr>
          <w:rFonts w:ascii="Calibri" w:hAnsi="Calibri" w:cs="Calibri"/>
          <w:color w:val="767171" w:themeColor="background2" w:themeShade="80"/>
          <w:sz w:val="26"/>
          <w:szCs w:val="26"/>
        </w:rPr>
        <w:t xml:space="preserve"> aunada la circunstancia de que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enjuiciad</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w:t>
      </w:r>
    </w:p>
    <w:p w:rsidR="0016065C" w:rsidRDefault="0016065C" w:rsidP="008E7259">
      <w:pPr>
        <w:ind w:firstLine="708"/>
        <w:jc w:val="both"/>
        <w:rPr>
          <w:rFonts w:ascii="Calibri" w:hAnsi="Calibri" w:cs="Calibri"/>
          <w:color w:val="767171" w:themeColor="background2" w:themeShade="80"/>
          <w:sz w:val="26"/>
          <w:szCs w:val="26"/>
        </w:rPr>
      </w:pPr>
    </w:p>
    <w:p w:rsidR="0016065C" w:rsidRDefault="0016065C" w:rsidP="0016065C">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Expediente número </w:t>
      </w:r>
      <w:r w:rsidR="005A4099">
        <w:rPr>
          <w:rFonts w:ascii="Calibri" w:hAnsi="Calibri" w:cs="Calibri"/>
          <w:b/>
          <w:color w:val="767171" w:themeColor="background2" w:themeShade="80"/>
          <w:sz w:val="26"/>
          <w:szCs w:val="26"/>
        </w:rPr>
        <w:t>0084/2017-JN</w:t>
      </w:r>
    </w:p>
    <w:p w:rsidR="0016065C" w:rsidRDefault="0016065C" w:rsidP="008E7259">
      <w:pPr>
        <w:ind w:firstLine="708"/>
        <w:jc w:val="both"/>
        <w:rPr>
          <w:rFonts w:ascii="Calibri" w:hAnsi="Calibri" w:cs="Calibri"/>
          <w:color w:val="767171" w:themeColor="background2" w:themeShade="80"/>
          <w:sz w:val="26"/>
          <w:szCs w:val="26"/>
        </w:rPr>
      </w:pPr>
    </w:p>
    <w:p w:rsidR="002C210F" w:rsidRPr="00353176" w:rsidRDefault="002C210F" w:rsidP="0016065C">
      <w:pPr>
        <w:jc w:val="both"/>
        <w:rPr>
          <w:rFonts w:ascii="Calibri" w:hAnsi="Calibri" w:cs="Calibri"/>
          <w:color w:val="767171" w:themeColor="background2" w:themeShade="80"/>
          <w:sz w:val="26"/>
          <w:szCs w:val="26"/>
        </w:rPr>
      </w:pPr>
      <w:proofErr w:type="gramStart"/>
      <w:r w:rsidRPr="00353176">
        <w:rPr>
          <w:rFonts w:ascii="Calibri" w:hAnsi="Calibri" w:cs="Calibri"/>
          <w:color w:val="767171" w:themeColor="background2" w:themeShade="80"/>
          <w:sz w:val="26"/>
          <w:szCs w:val="26"/>
        </w:rPr>
        <w:t>en</w:t>
      </w:r>
      <w:proofErr w:type="gramEnd"/>
      <w:r w:rsidRPr="00353176">
        <w:rPr>
          <w:rFonts w:ascii="Calibri" w:hAnsi="Calibri" w:cs="Calibri"/>
          <w:color w:val="767171" w:themeColor="background2" w:themeShade="80"/>
          <w:sz w:val="26"/>
          <w:szCs w:val="26"/>
        </w:rPr>
        <w:t xml:space="preserve"> la contestación de demanda, </w:t>
      </w:r>
      <w:r w:rsidRPr="00353176">
        <w:rPr>
          <w:rFonts w:ascii="Calibri" w:hAnsi="Calibri" w:cs="Calibri"/>
          <w:b/>
          <w:color w:val="767171" w:themeColor="background2" w:themeShade="80"/>
          <w:sz w:val="26"/>
          <w:szCs w:val="26"/>
        </w:rPr>
        <w:t>aceptó</w:t>
      </w:r>
      <w:r w:rsidRPr="00353176">
        <w:rPr>
          <w:rFonts w:ascii="Calibri" w:hAnsi="Calibri" w:cs="Calibri"/>
          <w:color w:val="767171" w:themeColor="background2" w:themeShade="80"/>
          <w:sz w:val="26"/>
          <w:szCs w:val="26"/>
        </w:rPr>
        <w:t xml:space="preserve"> de manera libre, expresa y sin coacción alguna, que sí elaboró el acta de infracción que se combate</w:t>
      </w:r>
      <w:r w:rsidR="00015BD7">
        <w:rPr>
          <w:rFonts w:ascii="Calibri" w:hAnsi="Calibri" w:cs="Calibri"/>
          <w:color w:val="767171" w:themeColor="background2" w:themeShade="80"/>
          <w:sz w:val="26"/>
          <w:szCs w:val="26"/>
        </w:rPr>
        <w:t xml:space="preserve">, lo que se traduce en una </w:t>
      </w:r>
      <w:r w:rsidR="00015BD7" w:rsidRPr="00015BD7">
        <w:rPr>
          <w:rFonts w:ascii="Calibri" w:hAnsi="Calibri" w:cs="Calibri"/>
          <w:b/>
          <w:color w:val="767171" w:themeColor="background2" w:themeShade="80"/>
          <w:sz w:val="26"/>
          <w:szCs w:val="26"/>
        </w:rPr>
        <w:t>confesión expresa</w:t>
      </w:r>
      <w:r w:rsidR="00015BD7">
        <w:rPr>
          <w:rFonts w:ascii="Calibri" w:hAnsi="Calibri" w:cs="Calibri"/>
          <w:color w:val="767171" w:themeColor="background2" w:themeShade="80"/>
          <w:sz w:val="26"/>
          <w:szCs w:val="26"/>
        </w:rPr>
        <w:t xml:space="preserve"> que merece </w:t>
      </w:r>
      <w:r w:rsidR="00015BD7" w:rsidRPr="00015BD7">
        <w:rPr>
          <w:rFonts w:ascii="Calibri" w:hAnsi="Calibri" w:cs="Calibri"/>
          <w:b/>
          <w:color w:val="767171" w:themeColor="background2" w:themeShade="80"/>
          <w:sz w:val="26"/>
          <w:szCs w:val="26"/>
        </w:rPr>
        <w:t>pleno valor</w:t>
      </w:r>
      <w:r w:rsidR="00015BD7">
        <w:rPr>
          <w:rFonts w:ascii="Calibri" w:hAnsi="Calibri" w:cs="Calibri"/>
          <w:color w:val="767171" w:themeColor="background2" w:themeShade="80"/>
          <w:sz w:val="26"/>
          <w:szCs w:val="26"/>
        </w:rPr>
        <w:t xml:space="preserve"> probatorio</w:t>
      </w:r>
      <w:r w:rsidRPr="00353176">
        <w:rPr>
          <w:rFonts w:ascii="Calibri" w:hAnsi="Calibri"/>
          <w:color w:val="767171" w:themeColor="background2" w:themeShade="80"/>
          <w:sz w:val="26"/>
          <w:szCs w:val="26"/>
        </w:rPr>
        <w:t xml:space="preserve">. . . . . . . . . . . </w:t>
      </w:r>
      <w:r>
        <w:rPr>
          <w:rFonts w:ascii="Calibri" w:hAnsi="Calibri"/>
          <w:color w:val="767171" w:themeColor="background2" w:themeShade="80"/>
          <w:sz w:val="26"/>
          <w:szCs w:val="26"/>
        </w:rPr>
        <w:t xml:space="preserve">. . . . . . . . </w:t>
      </w:r>
    </w:p>
    <w:p w:rsidR="002C210F" w:rsidRPr="00353176" w:rsidRDefault="002C210F" w:rsidP="002C210F">
      <w:pPr>
        <w:rPr>
          <w:rFonts w:ascii="Calibri" w:hAnsi="Calibri"/>
          <w:b/>
          <w:color w:val="767171" w:themeColor="background2" w:themeShade="80"/>
          <w:sz w:val="26"/>
          <w:szCs w:val="27"/>
        </w:rPr>
      </w:pPr>
    </w:p>
    <w:p w:rsidR="002C210F" w:rsidRPr="00353176" w:rsidRDefault="002C210F" w:rsidP="002C210F">
      <w:pPr>
        <w:ind w:firstLine="708"/>
        <w:jc w:val="both"/>
        <w:rPr>
          <w:rFonts w:ascii="Calibri" w:hAnsi="Calibri"/>
          <w:color w:val="767171" w:themeColor="background2" w:themeShade="80"/>
          <w:sz w:val="26"/>
          <w:szCs w:val="26"/>
        </w:rPr>
      </w:pPr>
      <w:r w:rsidRPr="00353176">
        <w:rPr>
          <w:rFonts w:ascii="Calibri" w:hAnsi="Calibri"/>
          <w:color w:val="767171" w:themeColor="background2" w:themeShade="80"/>
          <w:sz w:val="26"/>
          <w:szCs w:val="27"/>
        </w:rPr>
        <w:t xml:space="preserve">En razón de lo anterior, se tiene por </w:t>
      </w:r>
      <w:r w:rsidRPr="00353176">
        <w:rPr>
          <w:rFonts w:ascii="Calibri" w:hAnsi="Calibri"/>
          <w:b/>
          <w:color w:val="767171" w:themeColor="background2" w:themeShade="80"/>
          <w:sz w:val="26"/>
          <w:szCs w:val="27"/>
        </w:rPr>
        <w:t>debidamente acreditada</w:t>
      </w:r>
      <w:r w:rsidRPr="00353176">
        <w:rPr>
          <w:rFonts w:ascii="Calibri" w:hAnsi="Calibri"/>
          <w:color w:val="767171" w:themeColor="background2" w:themeShade="80"/>
          <w:sz w:val="26"/>
          <w:szCs w:val="27"/>
        </w:rPr>
        <w:t xml:space="preserve"> la existencia del acto impugnado</w:t>
      </w:r>
      <w:r w:rsidRPr="00353176">
        <w:rPr>
          <w:rFonts w:ascii="Calibri" w:hAnsi="Calibri"/>
          <w:color w:val="767171" w:themeColor="background2" w:themeShade="80"/>
          <w:sz w:val="26"/>
          <w:szCs w:val="26"/>
        </w:rPr>
        <w:t xml:space="preserve">. . . . . . . . . . . . . . . . . . . . . . . . . . . . . . . . . . . . . . . . . . . . . . . . . . . .  </w:t>
      </w:r>
    </w:p>
    <w:p w:rsidR="002C210F" w:rsidRPr="00353176" w:rsidRDefault="002C210F" w:rsidP="002C210F">
      <w:pPr>
        <w:jc w:val="both"/>
        <w:rPr>
          <w:rFonts w:ascii="Calibri" w:hAnsi="Calibri" w:cs="Calibri"/>
          <w:b/>
          <w:bCs/>
          <w:i/>
          <w:iCs/>
          <w:color w:val="767171" w:themeColor="background2" w:themeShade="80"/>
          <w:sz w:val="26"/>
          <w:szCs w:val="26"/>
        </w:rPr>
      </w:pPr>
    </w:p>
    <w:p w:rsidR="002C210F" w:rsidRPr="00353176" w:rsidRDefault="002C210F" w:rsidP="002C210F">
      <w:pPr>
        <w:ind w:firstLine="708"/>
        <w:jc w:val="both"/>
        <w:rPr>
          <w:rFonts w:ascii="Calibri" w:hAnsi="Calibri" w:cs="Calibri"/>
          <w:bCs/>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CUARTO.- </w:t>
      </w:r>
      <w:r w:rsidRPr="0035317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53176">
        <w:rPr>
          <w:rFonts w:ascii="Calibri" w:hAnsi="Calibri" w:cs="Calibri"/>
          <w:color w:val="767171" w:themeColor="background2" w:themeShade="80"/>
          <w:sz w:val="26"/>
          <w:szCs w:val="26"/>
        </w:rPr>
        <w:t xml:space="preserve">. . . . . . . . . . . . . . </w:t>
      </w:r>
      <w:r w:rsidR="005635E4">
        <w:rPr>
          <w:rFonts w:ascii="Calibri" w:hAnsi="Calibri" w:cs="Calibri"/>
          <w:color w:val="767171" w:themeColor="background2" w:themeShade="80"/>
          <w:sz w:val="26"/>
          <w:szCs w:val="26"/>
        </w:rPr>
        <w:t>.</w:t>
      </w:r>
    </w:p>
    <w:p w:rsidR="002C210F" w:rsidRPr="00353176" w:rsidRDefault="002C210F" w:rsidP="002C210F">
      <w:pPr>
        <w:jc w:val="both"/>
        <w:rPr>
          <w:rFonts w:ascii="Calibri" w:hAnsi="Calibri" w:cs="Calibri"/>
          <w:b/>
          <w:bCs/>
          <w:i/>
          <w:iCs/>
          <w:color w:val="767171" w:themeColor="background2" w:themeShade="80"/>
          <w:sz w:val="26"/>
          <w:szCs w:val="26"/>
        </w:rPr>
      </w:pPr>
    </w:p>
    <w:p w:rsidR="002C210F" w:rsidRPr="00353176" w:rsidRDefault="002C210F" w:rsidP="002C210F">
      <w:pPr>
        <w:ind w:firstLine="708"/>
        <w:jc w:val="both"/>
        <w:rPr>
          <w:rFonts w:ascii="Calibri" w:eastAsia="Times New Roman" w:hAnsi="Calibri" w:cs="Calibri"/>
          <w:color w:val="767171" w:themeColor="background2" w:themeShade="80"/>
          <w:sz w:val="26"/>
          <w:szCs w:val="26"/>
        </w:rPr>
      </w:pPr>
      <w:r w:rsidRPr="00047621">
        <w:rPr>
          <w:rFonts w:ascii="Calibri" w:hAnsi="Calibri" w:cs="Calibri"/>
          <w:color w:val="767171" w:themeColor="background2" w:themeShade="80"/>
          <w:sz w:val="26"/>
          <w:szCs w:val="26"/>
        </w:rPr>
        <w:t>Sentado lo anterior, quien resuelve observa que el Agente enjuiciado no</w:t>
      </w:r>
      <w:r w:rsidRPr="00353176">
        <w:rPr>
          <w:rFonts w:ascii="Calibri" w:hAnsi="Calibri" w:cs="Calibri"/>
          <w:b/>
          <w:bCs/>
          <w:iCs/>
          <w:color w:val="767171" w:themeColor="background2" w:themeShade="80"/>
          <w:sz w:val="26"/>
          <w:szCs w:val="26"/>
        </w:rPr>
        <w:t xml:space="preserve"> planteó</w:t>
      </w:r>
      <w:r w:rsidRPr="00353176">
        <w:rPr>
          <w:rFonts w:ascii="Calibri" w:hAnsi="Calibri" w:cs="Calibri"/>
          <w:bCs/>
          <w:iCs/>
          <w:color w:val="767171" w:themeColor="background2" w:themeShade="80"/>
          <w:sz w:val="26"/>
          <w:szCs w:val="26"/>
        </w:rPr>
        <w:t xml:space="preserve"> ninguna causal de improcedencia o sobreseimiento,  de las previstas en los artículos 261 y 262 del código de procedimiento mencionado; y, oficiosamente, que </w:t>
      </w:r>
      <w:r w:rsidRPr="00353176">
        <w:rPr>
          <w:rFonts w:ascii="Calibri" w:hAnsi="Calibri" w:cs="Calibri"/>
          <w:b/>
          <w:bCs/>
          <w:iCs/>
          <w:color w:val="767171" w:themeColor="background2" w:themeShade="80"/>
          <w:sz w:val="26"/>
          <w:szCs w:val="26"/>
        </w:rPr>
        <w:t>no se actualiza</w:t>
      </w:r>
      <w:r w:rsidRPr="00353176">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infracción; por lo que en consecuencia es procedente el presente proceso administrativo. . . . </w:t>
      </w:r>
    </w:p>
    <w:p w:rsidR="002C210F" w:rsidRPr="00353176" w:rsidRDefault="002C210F" w:rsidP="002C210F">
      <w:pPr>
        <w:jc w:val="both"/>
        <w:rPr>
          <w:rFonts w:ascii="Calibri" w:hAnsi="Calibri" w:cs="Calibri"/>
          <w:color w:val="767171" w:themeColor="background2" w:themeShade="80"/>
          <w:sz w:val="26"/>
          <w:szCs w:val="26"/>
        </w:rPr>
      </w:pPr>
    </w:p>
    <w:p w:rsidR="002C210F" w:rsidRPr="00353176" w:rsidRDefault="002C210F" w:rsidP="002C210F">
      <w:pPr>
        <w:ind w:firstLine="708"/>
        <w:jc w:val="both"/>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QUINTO.- </w:t>
      </w:r>
      <w:r w:rsidRPr="00353176">
        <w:rPr>
          <w:rFonts w:ascii="Calibri" w:hAnsi="Calibri" w:cs="Calibri"/>
          <w:bCs/>
          <w:iCs/>
          <w:color w:val="767171" w:themeColor="background2" w:themeShade="80"/>
          <w:sz w:val="26"/>
          <w:szCs w:val="26"/>
        </w:rPr>
        <w:t>Previamente al análisis del planteamiento de fondo formulado por el demandante; es</w:t>
      </w:r>
      <w:r w:rsidRPr="00353176">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w:t>
      </w:r>
      <w:r w:rsidRPr="00353176">
        <w:rPr>
          <w:rFonts w:ascii="Calibri" w:hAnsi="Calibri" w:cs="Calibri"/>
          <w:color w:val="767171" w:themeColor="background2" w:themeShade="80"/>
          <w:sz w:val="26"/>
          <w:szCs w:val="26"/>
        </w:rPr>
        <w:lastRenderedPageBreak/>
        <w:t xml:space="preserve">precisamente los puntos controvertidos en el presente proceso administrativo. . . </w:t>
      </w:r>
      <w:r w:rsidR="00A35C85">
        <w:rPr>
          <w:rFonts w:ascii="Calibri" w:hAnsi="Calibri" w:cs="Calibri"/>
          <w:color w:val="767171" w:themeColor="background2" w:themeShade="80"/>
          <w:sz w:val="26"/>
          <w:szCs w:val="26"/>
        </w:rPr>
        <w:t xml:space="preserve">. . . . . . . . . . . . . . . </w:t>
      </w:r>
    </w:p>
    <w:p w:rsidR="002C210F" w:rsidRPr="00353176" w:rsidRDefault="002C210F" w:rsidP="002C210F">
      <w:pPr>
        <w:ind w:firstLine="708"/>
        <w:jc w:val="both"/>
        <w:rPr>
          <w:rFonts w:ascii="Calibri" w:hAnsi="Calibri" w:cs="Calibri"/>
          <w:color w:val="767171" w:themeColor="background2" w:themeShade="80"/>
          <w:sz w:val="26"/>
          <w:szCs w:val="26"/>
        </w:rPr>
      </w:pPr>
    </w:p>
    <w:p w:rsidR="002C210F" w:rsidRPr="00353176" w:rsidRDefault="002C210F" w:rsidP="002C210F">
      <w:pPr>
        <w:ind w:firstLine="708"/>
        <w:jc w:val="both"/>
        <w:rPr>
          <w:rFonts w:ascii="Calibri" w:hAnsi="Calibri" w:cs="Calibri"/>
          <w:iCs/>
          <w:color w:val="767171" w:themeColor="background2" w:themeShade="80"/>
          <w:sz w:val="26"/>
          <w:szCs w:val="26"/>
        </w:rPr>
      </w:pPr>
      <w:r w:rsidRPr="00353176">
        <w:rPr>
          <w:rFonts w:ascii="Calibri" w:hAnsi="Calibri" w:cs="Calibri"/>
          <w:color w:val="767171" w:themeColor="background2" w:themeShade="80"/>
          <w:sz w:val="26"/>
          <w:szCs w:val="26"/>
        </w:rPr>
        <w:t xml:space="preserve">De lo expuesto por el actor en su escrito de demanda, </w:t>
      </w:r>
      <w:r w:rsidR="004F4339" w:rsidRPr="00047621">
        <w:rPr>
          <w:rFonts w:ascii="Calibri" w:hAnsi="Calibri" w:cs="Calibri"/>
          <w:color w:val="767171" w:themeColor="background2" w:themeShade="80"/>
          <w:sz w:val="26"/>
          <w:szCs w:val="26"/>
        </w:rPr>
        <w:t xml:space="preserve">de la contestación a la misma </w:t>
      </w:r>
      <w:r w:rsidRPr="00353176">
        <w:rPr>
          <w:rFonts w:ascii="Calibri" w:hAnsi="Calibri" w:cs="Calibri"/>
          <w:color w:val="767171" w:themeColor="background2" w:themeShade="80"/>
          <w:sz w:val="26"/>
          <w:szCs w:val="26"/>
        </w:rPr>
        <w:t xml:space="preserve">así como de las constancias que integran la presente causa administrativa, se desprende que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de nombre</w:t>
      </w:r>
      <w:r>
        <w:rPr>
          <w:rFonts w:ascii="Calibri" w:hAnsi="Calibri" w:cs="Calibri"/>
          <w:color w:val="767171" w:themeColor="background2" w:themeShade="80"/>
          <w:sz w:val="26"/>
          <w:szCs w:val="26"/>
        </w:rPr>
        <w:t xml:space="preserve"> </w:t>
      </w:r>
      <w:r w:rsidR="002C2904">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 xml:space="preserve">, con fecha </w:t>
      </w:r>
      <w:r w:rsidR="00DD5EC4">
        <w:rPr>
          <w:rFonts w:ascii="Calibri" w:hAnsi="Calibri" w:cs="Calibri"/>
          <w:color w:val="767171" w:themeColor="background2" w:themeShade="80"/>
          <w:sz w:val="26"/>
          <w:szCs w:val="26"/>
        </w:rPr>
        <w:t>21</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w:t>
      </w:r>
      <w:r w:rsidRPr="00353176">
        <w:rPr>
          <w:rFonts w:ascii="Calibri" w:hAnsi="Calibri" w:cs="Calibri"/>
          <w:color w:val="767171" w:themeColor="background2" w:themeShade="80"/>
          <w:sz w:val="26"/>
          <w:szCs w:val="26"/>
        </w:rPr>
        <w:t>e</w:t>
      </w:r>
      <w:r>
        <w:rPr>
          <w:rFonts w:ascii="Calibri" w:hAnsi="Calibri" w:cs="Calibri"/>
          <w:color w:val="767171" w:themeColor="background2" w:themeShade="80"/>
          <w:sz w:val="26"/>
          <w:szCs w:val="26"/>
        </w:rPr>
        <w:t>inti</w:t>
      </w:r>
      <w:r w:rsidR="00DD5EC4">
        <w:rPr>
          <w:rFonts w:ascii="Calibri" w:hAnsi="Calibri" w:cs="Calibri"/>
          <w:color w:val="767171" w:themeColor="background2" w:themeShade="80"/>
          <w:sz w:val="26"/>
          <w:szCs w:val="26"/>
        </w:rPr>
        <w:t>un</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de  </w:t>
      </w:r>
      <w:r w:rsidR="00DD5EC4">
        <w:rPr>
          <w:rFonts w:ascii="Calibri" w:hAnsi="Calibri" w:cs="Calibri"/>
          <w:color w:val="767171" w:themeColor="background2" w:themeShade="80"/>
          <w:sz w:val="26"/>
          <w:szCs w:val="26"/>
        </w:rPr>
        <w:t xml:space="preserve">agosto </w:t>
      </w:r>
      <w:r w:rsidRPr="00353176">
        <w:rPr>
          <w:rFonts w:ascii="Calibri" w:hAnsi="Calibri" w:cs="Calibri"/>
          <w:color w:val="767171" w:themeColor="background2" w:themeShade="80"/>
          <w:sz w:val="26"/>
          <w:szCs w:val="26"/>
        </w:rPr>
        <w:t>de</w:t>
      </w:r>
      <w:r w:rsidR="00DD5EC4">
        <w:rPr>
          <w:rFonts w:ascii="Calibri" w:hAnsi="Calibri" w:cs="Calibri"/>
          <w:color w:val="767171" w:themeColor="background2" w:themeShade="80"/>
          <w:sz w:val="26"/>
          <w:szCs w:val="26"/>
        </w:rPr>
        <w:t>l</w:t>
      </w:r>
      <w:r w:rsidRPr="00353176">
        <w:rPr>
          <w:rFonts w:ascii="Calibri" w:hAnsi="Calibri" w:cs="Calibri"/>
          <w:color w:val="767171" w:themeColor="background2" w:themeShade="80"/>
          <w:sz w:val="26"/>
          <w:szCs w:val="26"/>
        </w:rPr>
        <w:t xml:space="preserve"> año 2016 dos mil dieciséis, levantó al ciudadano</w:t>
      </w:r>
      <w:r w:rsidR="00DD5EC4">
        <w:rPr>
          <w:rFonts w:ascii="Calibri" w:hAnsi="Calibri" w:cs="Calibri"/>
          <w:color w:val="767171" w:themeColor="background2" w:themeShade="80"/>
          <w:sz w:val="26"/>
          <w:szCs w:val="26"/>
        </w:rPr>
        <w:t xml:space="preserve"> </w:t>
      </w:r>
      <w:r w:rsidR="002C2904">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 el acta de infracción con número</w:t>
      </w:r>
      <w:r w:rsidR="00DD5EC4">
        <w:rPr>
          <w:rFonts w:ascii="Calibri" w:hAnsi="Calibri" w:cs="Calibri"/>
          <w:color w:val="767171" w:themeColor="background2" w:themeShade="80"/>
          <w:sz w:val="26"/>
          <w:szCs w:val="26"/>
        </w:rPr>
        <w:t xml:space="preserve"> </w:t>
      </w:r>
      <w:r w:rsidR="005A4099">
        <w:rPr>
          <w:rFonts w:ascii="Calibri" w:hAnsi="Calibri" w:cs="Calibri"/>
          <w:color w:val="767171" w:themeColor="background2" w:themeShade="80"/>
          <w:sz w:val="26"/>
          <w:szCs w:val="26"/>
        </w:rPr>
        <w:t>T-5524401 (T guion cinco-cinco-dos-cuatro-cuatro-cero-uno)</w:t>
      </w:r>
      <w:r w:rsidR="00DD5EC4">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en el lugar ubicado en </w:t>
      </w:r>
      <w:r w:rsidRPr="00353176">
        <w:rPr>
          <w:rFonts w:ascii="Calibri" w:hAnsi="Calibri" w:cs="Calibri"/>
          <w:i/>
          <w:iCs/>
          <w:color w:val="767171" w:themeColor="background2" w:themeShade="80"/>
          <w:sz w:val="26"/>
          <w:szCs w:val="26"/>
        </w:rPr>
        <w:t>“</w:t>
      </w:r>
      <w:proofErr w:type="spellStart"/>
      <w:r w:rsidR="004F4339">
        <w:rPr>
          <w:rFonts w:ascii="Calibri" w:hAnsi="Calibri" w:cs="Calibri"/>
          <w:i/>
          <w:iCs/>
          <w:color w:val="767171" w:themeColor="background2" w:themeShade="80"/>
          <w:sz w:val="26"/>
          <w:szCs w:val="26"/>
        </w:rPr>
        <w:t>B</w:t>
      </w:r>
      <w:r w:rsidR="00047621">
        <w:rPr>
          <w:rFonts w:ascii="Calibri" w:hAnsi="Calibri" w:cs="Calibri"/>
          <w:i/>
          <w:iCs/>
          <w:color w:val="767171" w:themeColor="background2" w:themeShade="80"/>
          <w:sz w:val="26"/>
          <w:szCs w:val="26"/>
        </w:rPr>
        <w:t>v</w:t>
      </w:r>
      <w:proofErr w:type="spellEnd"/>
      <w:r>
        <w:rPr>
          <w:rFonts w:ascii="Calibri" w:hAnsi="Calibri" w:cs="Calibri"/>
          <w:i/>
          <w:iCs/>
          <w:color w:val="767171" w:themeColor="background2" w:themeShade="80"/>
          <w:sz w:val="26"/>
          <w:szCs w:val="26"/>
        </w:rPr>
        <w:t xml:space="preserve">. </w:t>
      </w:r>
      <w:r w:rsidR="00047621">
        <w:rPr>
          <w:rFonts w:ascii="Calibri" w:hAnsi="Calibri" w:cs="Calibri"/>
          <w:i/>
          <w:iCs/>
          <w:color w:val="767171" w:themeColor="background2" w:themeShade="80"/>
          <w:sz w:val="26"/>
          <w:szCs w:val="26"/>
        </w:rPr>
        <w:t>Hermanos Aldama</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de la colonia </w:t>
      </w:r>
      <w:r w:rsidRPr="00353176">
        <w:rPr>
          <w:rFonts w:ascii="Calibri" w:hAnsi="Calibri" w:cs="Calibri"/>
          <w:i/>
          <w:color w:val="767171" w:themeColor="background2" w:themeShade="80"/>
          <w:sz w:val="26"/>
          <w:szCs w:val="26"/>
        </w:rPr>
        <w:t>“</w:t>
      </w:r>
      <w:r w:rsidR="00047621">
        <w:rPr>
          <w:rFonts w:ascii="Calibri" w:hAnsi="Calibri" w:cs="Calibri"/>
          <w:i/>
          <w:color w:val="767171" w:themeColor="background2" w:themeShade="80"/>
          <w:sz w:val="26"/>
          <w:szCs w:val="26"/>
        </w:rPr>
        <w:t>Y Santa María de Cementos</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de esta ciudad; con sentido de circulación de </w:t>
      </w:r>
      <w:r w:rsidRPr="00353176">
        <w:rPr>
          <w:rFonts w:ascii="Calibri" w:hAnsi="Calibri" w:cs="Calibri"/>
          <w:i/>
          <w:color w:val="767171" w:themeColor="background2" w:themeShade="80"/>
          <w:sz w:val="26"/>
          <w:szCs w:val="26"/>
        </w:rPr>
        <w:t>“</w:t>
      </w:r>
      <w:r w:rsidR="00DD5EC4">
        <w:rPr>
          <w:rFonts w:ascii="Calibri" w:hAnsi="Calibri" w:cs="Calibri"/>
          <w:i/>
          <w:color w:val="767171" w:themeColor="background2" w:themeShade="80"/>
          <w:sz w:val="26"/>
          <w:szCs w:val="26"/>
        </w:rPr>
        <w:t>n</w:t>
      </w:r>
      <w:r>
        <w:rPr>
          <w:rFonts w:ascii="Calibri" w:hAnsi="Calibri" w:cs="Calibri"/>
          <w:i/>
          <w:color w:val="767171" w:themeColor="background2" w:themeShade="80"/>
          <w:sz w:val="26"/>
          <w:szCs w:val="26"/>
        </w:rPr>
        <w:t>o</w:t>
      </w:r>
      <w:r w:rsidR="00DD5EC4">
        <w:rPr>
          <w:rFonts w:ascii="Calibri" w:hAnsi="Calibri" w:cs="Calibri"/>
          <w:i/>
          <w:color w:val="767171" w:themeColor="background2" w:themeShade="80"/>
          <w:sz w:val="26"/>
          <w:szCs w:val="26"/>
        </w:rPr>
        <w:t>rt</w:t>
      </w:r>
      <w:r w:rsidRPr="00353176">
        <w:rPr>
          <w:rFonts w:ascii="Calibri" w:hAnsi="Calibri" w:cs="Calibri"/>
          <w:i/>
          <w:color w:val="767171" w:themeColor="background2" w:themeShade="80"/>
          <w:sz w:val="26"/>
          <w:szCs w:val="26"/>
        </w:rPr>
        <w:t xml:space="preserve">e a </w:t>
      </w:r>
      <w:r w:rsidR="00DD5EC4">
        <w:rPr>
          <w:rFonts w:ascii="Calibri" w:hAnsi="Calibri" w:cs="Calibri"/>
          <w:i/>
          <w:color w:val="767171" w:themeColor="background2" w:themeShade="80"/>
          <w:sz w:val="26"/>
          <w:szCs w:val="26"/>
        </w:rPr>
        <w:t>su</w:t>
      </w:r>
      <w:r>
        <w:rPr>
          <w:rFonts w:ascii="Calibri" w:hAnsi="Calibri" w:cs="Calibri"/>
          <w:i/>
          <w:color w:val="767171" w:themeColor="background2" w:themeShade="80"/>
          <w:sz w:val="26"/>
          <w:szCs w:val="26"/>
        </w:rPr>
        <w:t>r</w:t>
      </w:r>
      <w:r w:rsidRPr="00353176">
        <w:rPr>
          <w:rFonts w:ascii="Calibri" w:hAnsi="Calibri" w:cs="Calibri"/>
          <w:i/>
          <w:color w:val="767171" w:themeColor="background2" w:themeShade="80"/>
          <w:sz w:val="26"/>
          <w:szCs w:val="26"/>
        </w:rPr>
        <w:t>”</w:t>
      </w:r>
      <w:r w:rsidRPr="00353176">
        <w:rPr>
          <w:rFonts w:ascii="Calibri" w:hAnsi="Calibri" w:cs="Calibri"/>
          <w:color w:val="767171" w:themeColor="background2" w:themeShade="80"/>
          <w:sz w:val="26"/>
          <w:szCs w:val="26"/>
        </w:rPr>
        <w:t>;</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con motivo de: </w:t>
      </w:r>
      <w:r w:rsidRPr="00353176">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Por </w:t>
      </w:r>
      <w:r w:rsidR="00DD5EC4">
        <w:rPr>
          <w:rFonts w:ascii="Calibri" w:hAnsi="Calibri" w:cs="Calibri"/>
          <w:i/>
          <w:iCs/>
          <w:color w:val="767171" w:themeColor="background2" w:themeShade="80"/>
          <w:sz w:val="26"/>
          <w:szCs w:val="26"/>
        </w:rPr>
        <w:t>no realizar</w:t>
      </w:r>
      <w:r w:rsidRPr="00353176">
        <w:rPr>
          <w:rFonts w:ascii="Calibri" w:hAnsi="Calibri" w:cs="Calibri"/>
          <w:i/>
          <w:iCs/>
          <w:color w:val="767171" w:themeColor="background2" w:themeShade="80"/>
          <w:sz w:val="26"/>
          <w:szCs w:val="26"/>
        </w:rPr>
        <w:t xml:space="preserve"> </w:t>
      </w:r>
      <w:r w:rsidR="00DD5EC4">
        <w:rPr>
          <w:rFonts w:ascii="Calibri" w:hAnsi="Calibri" w:cs="Calibri"/>
          <w:i/>
          <w:iCs/>
          <w:color w:val="767171" w:themeColor="background2" w:themeShade="80"/>
          <w:sz w:val="26"/>
          <w:szCs w:val="26"/>
        </w:rPr>
        <w:t xml:space="preserve">la verificación de emisiones contaminantes del periodo </w:t>
      </w:r>
      <w:r w:rsidR="00047621">
        <w:rPr>
          <w:rFonts w:ascii="Calibri" w:hAnsi="Calibri" w:cs="Calibri"/>
          <w:i/>
          <w:iCs/>
          <w:color w:val="767171" w:themeColor="background2" w:themeShade="80"/>
          <w:sz w:val="26"/>
          <w:szCs w:val="26"/>
        </w:rPr>
        <w:t>correspondiente a los meses</w:t>
      </w:r>
      <w:r w:rsidR="00DD5EC4">
        <w:rPr>
          <w:rFonts w:ascii="Calibri" w:hAnsi="Calibri" w:cs="Calibri"/>
          <w:i/>
          <w:iCs/>
          <w:color w:val="767171" w:themeColor="background2" w:themeShade="80"/>
          <w:sz w:val="26"/>
          <w:szCs w:val="26"/>
        </w:rPr>
        <w:t>”</w:t>
      </w:r>
      <w:r w:rsidRPr="00353176">
        <w:rPr>
          <w:rFonts w:ascii="Calibri" w:hAnsi="Calibri" w:cs="Calibri"/>
          <w:i/>
          <w:iCs/>
          <w:color w:val="767171" w:themeColor="background2" w:themeShade="80"/>
          <w:sz w:val="26"/>
          <w:szCs w:val="26"/>
        </w:rPr>
        <w:t xml:space="preserve">. </w:t>
      </w:r>
      <w:r w:rsidRPr="00353176">
        <w:rPr>
          <w:rFonts w:ascii="Calibri" w:hAnsi="Calibri" w:cs="Calibri"/>
          <w:iCs/>
          <w:color w:val="767171" w:themeColor="background2" w:themeShade="80"/>
          <w:sz w:val="26"/>
          <w:szCs w:val="26"/>
        </w:rPr>
        <w:t xml:space="preserve">Como referencia anotó en la boleta: </w:t>
      </w:r>
      <w:r w:rsidRPr="00353176">
        <w:rPr>
          <w:rFonts w:ascii="Calibri" w:hAnsi="Calibri" w:cs="Calibri"/>
          <w:i/>
          <w:iCs/>
          <w:color w:val="767171" w:themeColor="background2" w:themeShade="80"/>
          <w:sz w:val="26"/>
          <w:szCs w:val="26"/>
        </w:rPr>
        <w:t>“</w:t>
      </w:r>
      <w:r w:rsidR="00DD5EC4">
        <w:rPr>
          <w:rFonts w:ascii="Calibri" w:hAnsi="Calibri" w:cs="Calibri"/>
          <w:i/>
          <w:iCs/>
          <w:color w:val="767171" w:themeColor="background2" w:themeShade="80"/>
          <w:sz w:val="26"/>
          <w:szCs w:val="26"/>
        </w:rPr>
        <w:t>Pompa</w:t>
      </w:r>
      <w:r w:rsidRPr="00353176">
        <w:rPr>
          <w:rFonts w:ascii="Calibri" w:hAnsi="Calibri" w:cs="Calibri"/>
          <w:i/>
          <w:iCs/>
          <w:color w:val="767171" w:themeColor="background2" w:themeShade="80"/>
          <w:sz w:val="26"/>
          <w:szCs w:val="26"/>
        </w:rPr>
        <w:t>”</w:t>
      </w:r>
      <w:r w:rsidRPr="00353176">
        <w:rPr>
          <w:rFonts w:ascii="Calibri" w:hAnsi="Calibri" w:cs="Calibri"/>
          <w:iCs/>
          <w:color w:val="767171" w:themeColor="background2" w:themeShade="80"/>
          <w:sz w:val="26"/>
          <w:szCs w:val="26"/>
        </w:rPr>
        <w:t xml:space="preserve">; y en </w:t>
      </w:r>
      <w:r>
        <w:rPr>
          <w:rFonts w:ascii="Calibri" w:hAnsi="Calibri" w:cs="Calibri"/>
          <w:iCs/>
          <w:color w:val="767171" w:themeColor="background2" w:themeShade="80"/>
          <w:sz w:val="26"/>
          <w:szCs w:val="26"/>
        </w:rPr>
        <w:t>e</w:t>
      </w:r>
      <w:r w:rsidRPr="00353176">
        <w:rPr>
          <w:rFonts w:ascii="Calibri" w:hAnsi="Calibri" w:cs="Calibri"/>
          <w:iCs/>
          <w:color w:val="767171" w:themeColor="background2" w:themeShade="80"/>
          <w:sz w:val="26"/>
          <w:szCs w:val="26"/>
        </w:rPr>
        <w:t xml:space="preserve">l espacio para describir como se detectó la infracción, </w:t>
      </w:r>
      <w:r w:rsidR="0041472D">
        <w:rPr>
          <w:rFonts w:ascii="Calibri" w:hAnsi="Calibri" w:cs="Calibri"/>
          <w:iCs/>
          <w:color w:val="767171" w:themeColor="background2" w:themeShade="80"/>
          <w:sz w:val="26"/>
          <w:szCs w:val="26"/>
        </w:rPr>
        <w:t xml:space="preserve">escribió: </w:t>
      </w:r>
      <w:r w:rsidR="0041472D" w:rsidRPr="0041472D">
        <w:rPr>
          <w:rFonts w:ascii="Calibri" w:hAnsi="Calibri" w:cs="Calibri"/>
          <w:i/>
          <w:iCs/>
          <w:color w:val="767171" w:themeColor="background2" w:themeShade="80"/>
          <w:sz w:val="26"/>
          <w:szCs w:val="26"/>
        </w:rPr>
        <w:t xml:space="preserve">“Se </w:t>
      </w:r>
      <w:r w:rsidR="00047621">
        <w:rPr>
          <w:rFonts w:ascii="Calibri" w:hAnsi="Calibri" w:cs="Calibri"/>
          <w:i/>
          <w:iCs/>
          <w:color w:val="767171" w:themeColor="background2" w:themeShade="80"/>
          <w:sz w:val="26"/>
          <w:szCs w:val="26"/>
        </w:rPr>
        <w:t>detectó a</w:t>
      </w:r>
      <w:r w:rsidR="0041472D" w:rsidRPr="0041472D">
        <w:rPr>
          <w:rFonts w:ascii="Calibri" w:hAnsi="Calibri" w:cs="Calibri"/>
          <w:i/>
          <w:iCs/>
          <w:color w:val="767171" w:themeColor="background2" w:themeShade="80"/>
          <w:sz w:val="26"/>
          <w:szCs w:val="26"/>
        </w:rPr>
        <w:t xml:space="preserve">l vehículo </w:t>
      </w:r>
      <w:r w:rsidR="00047621">
        <w:rPr>
          <w:rFonts w:ascii="Calibri" w:hAnsi="Calibri" w:cs="Calibri"/>
          <w:i/>
          <w:iCs/>
          <w:color w:val="767171" w:themeColor="background2" w:themeShade="80"/>
          <w:sz w:val="26"/>
          <w:szCs w:val="26"/>
        </w:rPr>
        <w:t xml:space="preserve">de motor sobre </w:t>
      </w:r>
      <w:proofErr w:type="spellStart"/>
      <w:r w:rsidR="00047621">
        <w:rPr>
          <w:rFonts w:ascii="Calibri" w:hAnsi="Calibri" w:cs="Calibri"/>
          <w:i/>
          <w:iCs/>
          <w:color w:val="767171" w:themeColor="background2" w:themeShade="80"/>
          <w:sz w:val="26"/>
          <w:szCs w:val="26"/>
        </w:rPr>
        <w:t>Blvd</w:t>
      </w:r>
      <w:proofErr w:type="spellEnd"/>
      <w:r w:rsidR="00047621">
        <w:rPr>
          <w:rFonts w:ascii="Calibri" w:hAnsi="Calibri" w:cs="Calibri"/>
          <w:i/>
          <w:iCs/>
          <w:color w:val="767171" w:themeColor="background2" w:themeShade="80"/>
          <w:sz w:val="26"/>
          <w:szCs w:val="26"/>
        </w:rPr>
        <w:t xml:space="preserve"> Hermanos Aldama…..</w:t>
      </w:r>
      <w:r w:rsidR="0041472D" w:rsidRPr="0041472D">
        <w:rPr>
          <w:rFonts w:ascii="Calibri" w:hAnsi="Calibri" w:cs="Calibri"/>
          <w:i/>
          <w:iCs/>
          <w:color w:val="767171" w:themeColor="background2" w:themeShade="80"/>
          <w:sz w:val="26"/>
          <w:szCs w:val="26"/>
        </w:rPr>
        <w:t>”</w:t>
      </w:r>
      <w:r w:rsidRPr="00353176">
        <w:rPr>
          <w:rFonts w:ascii="Calibri" w:hAnsi="Calibri" w:cs="Calibri"/>
          <w:i/>
          <w:iCs/>
          <w:color w:val="767171" w:themeColor="background2" w:themeShade="80"/>
          <w:sz w:val="26"/>
          <w:szCs w:val="26"/>
        </w:rPr>
        <w:t xml:space="preserve">; </w:t>
      </w:r>
      <w:r w:rsidRPr="00353176">
        <w:rPr>
          <w:rFonts w:ascii="Calibri" w:hAnsi="Calibri" w:cs="Calibri"/>
          <w:iCs/>
          <w:color w:val="767171" w:themeColor="background2" w:themeShade="80"/>
          <w:sz w:val="26"/>
          <w:szCs w:val="26"/>
        </w:rPr>
        <w:t>r</w:t>
      </w:r>
      <w:r w:rsidRPr="00353176">
        <w:rPr>
          <w:rFonts w:ascii="Calibri" w:hAnsi="Calibri" w:cs="Calibri"/>
          <w:color w:val="767171" w:themeColor="background2" w:themeShade="80"/>
          <w:sz w:val="26"/>
          <w:szCs w:val="26"/>
        </w:rPr>
        <w:t xml:space="preserve">ecogiendo en garantía del pago de la infracción, </w:t>
      </w:r>
      <w:r w:rsidRPr="00353176">
        <w:rPr>
          <w:rFonts w:ascii="Calibri" w:hAnsi="Calibri"/>
          <w:bCs/>
          <w:color w:val="767171" w:themeColor="background2" w:themeShade="80"/>
          <w:sz w:val="26"/>
          <w:szCs w:val="26"/>
        </w:rPr>
        <w:t xml:space="preserve">la tarjeta de circulación </w:t>
      </w:r>
      <w:r w:rsidRPr="00353176">
        <w:rPr>
          <w:rFonts w:ascii="Calibri" w:hAnsi="Calibri" w:cs="Calibri"/>
          <w:color w:val="767171" w:themeColor="background2" w:themeShade="80"/>
          <w:sz w:val="26"/>
          <w:szCs w:val="26"/>
        </w:rPr>
        <w:t xml:space="preserve">del vehículo conducido por el justiciable, según </w:t>
      </w:r>
      <w:r w:rsidR="00047621">
        <w:rPr>
          <w:rFonts w:ascii="Calibri" w:hAnsi="Calibri" w:cs="Calibri"/>
          <w:color w:val="767171" w:themeColor="background2" w:themeShade="80"/>
          <w:sz w:val="26"/>
          <w:szCs w:val="26"/>
        </w:rPr>
        <w:t>lo expresa el impugnador, al no constar en el Acta combatida que fue lo que se recogió en garantía</w:t>
      </w:r>
      <w:r w:rsidRPr="00353176">
        <w:rPr>
          <w:rFonts w:ascii="Calibri" w:hAnsi="Calibri" w:cs="Calibri"/>
          <w:color w:val="767171" w:themeColor="background2" w:themeShade="80"/>
          <w:sz w:val="26"/>
          <w:szCs w:val="26"/>
        </w:rPr>
        <w:t xml:space="preserve"> . . . . . . . . . . . . . . . . . . . . . . </w:t>
      </w:r>
      <w:r>
        <w:rPr>
          <w:rFonts w:ascii="Calibri" w:hAnsi="Calibri" w:cs="Calibri"/>
          <w:color w:val="767171" w:themeColor="background2" w:themeShade="80"/>
          <w:sz w:val="26"/>
          <w:szCs w:val="26"/>
        </w:rPr>
        <w:t xml:space="preserve">. . </w:t>
      </w:r>
      <w:r w:rsidR="0041472D">
        <w:rPr>
          <w:rFonts w:ascii="Calibri" w:hAnsi="Calibri" w:cs="Calibri"/>
          <w:color w:val="767171" w:themeColor="background2" w:themeShade="80"/>
          <w:sz w:val="26"/>
          <w:szCs w:val="26"/>
        </w:rPr>
        <w:t xml:space="preserve">. . . . </w:t>
      </w:r>
    </w:p>
    <w:p w:rsidR="002C210F" w:rsidRPr="00353176" w:rsidRDefault="002C210F" w:rsidP="002C210F">
      <w:pPr>
        <w:ind w:firstLine="708"/>
        <w:jc w:val="both"/>
        <w:rPr>
          <w:rFonts w:ascii="Calibri" w:hAnsi="Calibri" w:cs="Calibri"/>
          <w:i/>
          <w:iCs/>
          <w:color w:val="767171" w:themeColor="background2" w:themeShade="80"/>
          <w:sz w:val="26"/>
          <w:szCs w:val="26"/>
        </w:rPr>
      </w:pPr>
    </w:p>
    <w:p w:rsidR="002C210F" w:rsidRPr="00353176" w:rsidRDefault="002C210F" w:rsidP="002C210F">
      <w:pPr>
        <w:pStyle w:val="Textoindependiente"/>
        <w:tabs>
          <w:tab w:val="left" w:pos="3594"/>
        </w:tabs>
        <w:rPr>
          <w:rFonts w:ascii="Calibri" w:hAnsi="Calibri" w:cs="Calibri"/>
          <w:iCs/>
          <w:color w:val="767171" w:themeColor="background2" w:themeShade="80"/>
          <w:sz w:val="26"/>
          <w:szCs w:val="26"/>
        </w:rPr>
      </w:pPr>
      <w:r w:rsidRPr="00353176">
        <w:rPr>
          <w:rFonts w:ascii="Calibri" w:hAnsi="Calibri" w:cs="Calibri"/>
          <w:color w:val="767171" w:themeColor="background2" w:themeShade="80"/>
          <w:sz w:val="26"/>
          <w:szCs w:val="26"/>
        </w:rPr>
        <w:t xml:space="preserve">            </w:t>
      </w:r>
      <w:r w:rsidR="004F4339">
        <w:rPr>
          <w:rFonts w:ascii="Calibri" w:hAnsi="Calibri" w:cs="Calibri"/>
          <w:color w:val="767171" w:themeColor="background2" w:themeShade="80"/>
          <w:sz w:val="26"/>
          <w:szCs w:val="26"/>
        </w:rPr>
        <w:t>Acta de infracción</w:t>
      </w:r>
      <w:r w:rsidRPr="00353176">
        <w:rPr>
          <w:rFonts w:ascii="Calibri" w:hAnsi="Calibri" w:cs="Calibri"/>
          <w:color w:val="767171" w:themeColor="background2" w:themeShade="80"/>
          <w:sz w:val="26"/>
          <w:szCs w:val="26"/>
        </w:rPr>
        <w:t xml:space="preserve"> que el justiciable considera ilegal, pues expresó, </w:t>
      </w:r>
      <w:r w:rsidRPr="00353176">
        <w:rPr>
          <w:rFonts w:ascii="Calibri" w:hAnsi="Calibri" w:cs="Calibri"/>
          <w:i/>
          <w:color w:val="767171" w:themeColor="background2" w:themeShade="80"/>
          <w:sz w:val="26"/>
          <w:szCs w:val="26"/>
        </w:rPr>
        <w:t>“grosso modo”</w:t>
      </w:r>
      <w:r w:rsidRPr="00353176">
        <w:rPr>
          <w:rFonts w:ascii="Calibri" w:hAnsi="Calibri" w:cs="Calibri"/>
          <w:color w:val="767171" w:themeColor="background2" w:themeShade="80"/>
          <w:sz w:val="26"/>
          <w:szCs w:val="26"/>
        </w:rPr>
        <w:t xml:space="preserve">, que </w:t>
      </w:r>
      <w:r w:rsidRPr="00353176">
        <w:rPr>
          <w:rFonts w:ascii="Calibri" w:hAnsi="Calibri" w:cs="Calibri"/>
          <w:iCs/>
          <w:color w:val="767171" w:themeColor="background2" w:themeShade="80"/>
          <w:sz w:val="26"/>
          <w:szCs w:val="26"/>
        </w:rPr>
        <w:t xml:space="preserve">la boleta </w:t>
      </w:r>
      <w:r w:rsidR="0041472D">
        <w:rPr>
          <w:rFonts w:ascii="Calibri" w:hAnsi="Calibri" w:cs="Calibri"/>
          <w:iCs/>
          <w:color w:val="767171" w:themeColor="background2" w:themeShade="80"/>
          <w:sz w:val="26"/>
          <w:szCs w:val="26"/>
        </w:rPr>
        <w:t xml:space="preserve">no </w:t>
      </w:r>
      <w:r w:rsidRPr="00353176">
        <w:rPr>
          <w:rFonts w:ascii="Calibri" w:hAnsi="Calibri" w:cs="Calibri"/>
          <w:iCs/>
          <w:color w:val="767171" w:themeColor="background2" w:themeShade="80"/>
          <w:sz w:val="26"/>
          <w:szCs w:val="26"/>
        </w:rPr>
        <w:t xml:space="preserve">se encuentra </w:t>
      </w:r>
      <w:r>
        <w:rPr>
          <w:rFonts w:ascii="Calibri" w:hAnsi="Calibri" w:cs="Calibri"/>
          <w:iCs/>
          <w:color w:val="767171" w:themeColor="background2" w:themeShade="80"/>
          <w:sz w:val="26"/>
          <w:szCs w:val="26"/>
        </w:rPr>
        <w:t xml:space="preserve">debidamente fundada y </w:t>
      </w:r>
      <w:proofErr w:type="gramStart"/>
      <w:r>
        <w:rPr>
          <w:rFonts w:ascii="Calibri" w:hAnsi="Calibri" w:cs="Calibri"/>
          <w:iCs/>
          <w:color w:val="767171" w:themeColor="background2" w:themeShade="80"/>
          <w:sz w:val="26"/>
          <w:szCs w:val="26"/>
        </w:rPr>
        <w:t>motivada .</w:t>
      </w:r>
      <w:proofErr w:type="gramEnd"/>
      <w:r>
        <w:rPr>
          <w:rFonts w:ascii="Calibri" w:hAnsi="Calibri" w:cs="Calibri"/>
          <w:iCs/>
          <w:color w:val="767171" w:themeColor="background2" w:themeShade="80"/>
          <w:sz w:val="26"/>
          <w:szCs w:val="26"/>
        </w:rPr>
        <w:t xml:space="preserve"> . . .</w:t>
      </w:r>
      <w:r w:rsidR="0041472D">
        <w:rPr>
          <w:rFonts w:ascii="Calibri" w:hAnsi="Calibri" w:cs="Calibri"/>
          <w:iCs/>
          <w:color w:val="767171" w:themeColor="background2" w:themeShade="80"/>
          <w:sz w:val="26"/>
          <w:szCs w:val="26"/>
        </w:rPr>
        <w:t xml:space="preserve"> . . . .</w:t>
      </w:r>
    </w:p>
    <w:p w:rsidR="002C210F" w:rsidRPr="00353176" w:rsidRDefault="002C210F" w:rsidP="002C210F">
      <w:pPr>
        <w:pStyle w:val="Textoindependiente"/>
        <w:tabs>
          <w:tab w:val="left" w:pos="3594"/>
        </w:tabs>
        <w:rPr>
          <w:rFonts w:ascii="Calibri" w:hAnsi="Calibri" w:cs="Calibri"/>
          <w:iCs/>
          <w:color w:val="767171" w:themeColor="background2" w:themeShade="80"/>
          <w:sz w:val="26"/>
          <w:szCs w:val="26"/>
        </w:rPr>
      </w:pPr>
    </w:p>
    <w:p w:rsidR="002C210F" w:rsidRPr="00353176" w:rsidRDefault="002C210F" w:rsidP="002C210F">
      <w:pPr>
        <w:pStyle w:val="Textoindependiente"/>
        <w:tabs>
          <w:tab w:val="left" w:pos="3594"/>
        </w:tabs>
        <w:rPr>
          <w:rFonts w:ascii="Calibri" w:hAnsi="Calibri" w:cs="Calibri"/>
          <w:iCs/>
          <w:color w:val="767171" w:themeColor="background2" w:themeShade="80"/>
          <w:sz w:val="26"/>
          <w:szCs w:val="26"/>
        </w:rPr>
      </w:pPr>
      <w:r w:rsidRPr="00353176">
        <w:rPr>
          <w:rFonts w:ascii="Calibri" w:hAnsi="Calibri" w:cs="Calibri"/>
          <w:iCs/>
          <w:color w:val="767171" w:themeColor="background2" w:themeShade="80"/>
          <w:sz w:val="26"/>
          <w:szCs w:val="26"/>
        </w:rPr>
        <w:t xml:space="preserve">            A lo referido por el impetrante</w:t>
      </w:r>
      <w:r w:rsidRPr="00353176">
        <w:rPr>
          <w:rFonts w:ascii="Calibri" w:hAnsi="Calibri" w:cs="Calibri"/>
          <w:color w:val="767171" w:themeColor="background2" w:themeShade="80"/>
          <w:sz w:val="26"/>
          <w:szCs w:val="26"/>
        </w:rPr>
        <w:t xml:space="preserve"> del proceso</w:t>
      </w:r>
      <w:r w:rsidRPr="00353176">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e</w:t>
      </w:r>
      <w:r w:rsidRPr="00353176">
        <w:rPr>
          <w:rFonts w:ascii="Calibri" w:hAnsi="Calibri" w:cs="Calibri"/>
          <w:iCs/>
          <w:color w:val="767171" w:themeColor="background2" w:themeShade="80"/>
          <w:sz w:val="26"/>
          <w:szCs w:val="26"/>
        </w:rPr>
        <w:t>l Agente de Tránsito demandada, sostuvo la legalidad de la boleta y que la misma sí contenía fundamentos y motivos. . . . . . . . . . . . . . .</w:t>
      </w:r>
      <w:r w:rsidRPr="00353176">
        <w:rPr>
          <w:rFonts w:ascii="Calibri" w:hAnsi="Calibri" w:cs="Calibri"/>
          <w:color w:val="767171" w:themeColor="background2" w:themeShade="80"/>
          <w:sz w:val="26"/>
          <w:szCs w:val="26"/>
        </w:rPr>
        <w:t xml:space="preserve"> . . . . . . . . . . . . . . . . . . . . . . . . . . . . . . . . . .</w:t>
      </w:r>
    </w:p>
    <w:p w:rsidR="002C210F" w:rsidRPr="00353176" w:rsidRDefault="002C210F" w:rsidP="002C210F">
      <w:pPr>
        <w:ind w:firstLine="708"/>
        <w:jc w:val="both"/>
        <w:rPr>
          <w:rFonts w:ascii="Calibri" w:hAnsi="Calibri" w:cs="Calibri"/>
          <w:color w:val="767171" w:themeColor="background2" w:themeShade="80"/>
          <w:sz w:val="26"/>
          <w:szCs w:val="26"/>
          <w:lang w:val="es-MX"/>
        </w:rPr>
      </w:pPr>
    </w:p>
    <w:p w:rsidR="002C210F" w:rsidRPr="00353176" w:rsidRDefault="002C210F" w:rsidP="002C210F">
      <w:pPr>
        <w:ind w:firstLine="708"/>
        <w:jc w:val="both"/>
        <w:rPr>
          <w:rFonts w:ascii="Calibri" w:eastAsia="Times New Roman" w:hAnsi="Calibri" w:cs="Calibri"/>
          <w:color w:val="767171" w:themeColor="background2" w:themeShade="80"/>
          <w:sz w:val="26"/>
          <w:szCs w:val="26"/>
        </w:rPr>
      </w:pPr>
      <w:r w:rsidRPr="00353176">
        <w:rPr>
          <w:rFonts w:ascii="Calibri" w:hAnsi="Calibri" w:cs="Calibri"/>
          <w:color w:val="767171" w:themeColor="background2" w:themeShade="80"/>
          <w:sz w:val="26"/>
          <w:szCs w:val="26"/>
        </w:rPr>
        <w:t>Así las cosas, la “</w:t>
      </w:r>
      <w:proofErr w:type="spellStart"/>
      <w:r w:rsidRPr="00353176">
        <w:rPr>
          <w:rFonts w:ascii="Calibri" w:hAnsi="Calibri" w:cs="Calibri"/>
          <w:color w:val="767171" w:themeColor="background2" w:themeShade="80"/>
          <w:sz w:val="26"/>
          <w:szCs w:val="26"/>
        </w:rPr>
        <w:t>litis</w:t>
      </w:r>
      <w:proofErr w:type="spellEnd"/>
      <w:r w:rsidRPr="00353176">
        <w:rPr>
          <w:rFonts w:ascii="Calibri" w:hAnsi="Calibri" w:cs="Calibri"/>
          <w:color w:val="767171" w:themeColor="background2" w:themeShade="80"/>
          <w:sz w:val="26"/>
          <w:szCs w:val="26"/>
        </w:rPr>
        <w:t>” planteada se hace consistir en determinar la legalidad o ilegalidad de la boleta con número</w:t>
      </w:r>
      <w:r>
        <w:rPr>
          <w:rFonts w:ascii="Calibri" w:hAnsi="Calibri" w:cs="Calibri"/>
          <w:color w:val="767171" w:themeColor="background2" w:themeShade="80"/>
          <w:sz w:val="26"/>
          <w:szCs w:val="26"/>
        </w:rPr>
        <w:t xml:space="preserve"> </w:t>
      </w:r>
      <w:r w:rsidR="005A4099">
        <w:rPr>
          <w:rFonts w:ascii="Calibri" w:hAnsi="Calibri" w:cs="Calibri"/>
          <w:color w:val="767171" w:themeColor="background2" w:themeShade="80"/>
          <w:sz w:val="26"/>
          <w:szCs w:val="26"/>
        </w:rPr>
        <w:t>T-5524401 (T guion cinco-cinco-dos-cuatro-cuatro-cero-uno)</w:t>
      </w:r>
      <w:r w:rsidR="0041472D">
        <w:rPr>
          <w:rFonts w:ascii="Calibri" w:hAnsi="Calibri" w:cs="Calibri"/>
          <w:color w:val="767171" w:themeColor="background2" w:themeShade="80"/>
          <w:sz w:val="26"/>
          <w:szCs w:val="26"/>
        </w:rPr>
        <w:t xml:space="preserve">, de fecha </w:t>
      </w:r>
      <w:r w:rsidR="005A4099">
        <w:rPr>
          <w:rFonts w:ascii="Calibri" w:hAnsi="Calibri" w:cs="Calibri"/>
          <w:color w:val="767171" w:themeColor="background2" w:themeShade="80"/>
          <w:sz w:val="26"/>
          <w:szCs w:val="26"/>
        </w:rPr>
        <w:t>28 veintiocho de diciembre</w:t>
      </w:r>
      <w:r w:rsidR="0041472D">
        <w:rPr>
          <w:rFonts w:ascii="Calibri" w:hAnsi="Calibri" w:cs="Calibri"/>
          <w:color w:val="767171" w:themeColor="background2" w:themeShade="80"/>
          <w:sz w:val="26"/>
          <w:szCs w:val="26"/>
        </w:rPr>
        <w:t xml:space="preserve"> del año 2016 dos mil dieciséis</w:t>
      </w:r>
      <w:r w:rsidRPr="00353176">
        <w:rPr>
          <w:rFonts w:ascii="Calibri" w:hAnsi="Calibri" w:cs="Calibri"/>
          <w:color w:val="767171" w:themeColor="background2" w:themeShade="80"/>
          <w:sz w:val="26"/>
          <w:szCs w:val="26"/>
        </w:rPr>
        <w:t>, así como la procedencia o no de la devolución del documento retenido en garantía de la multa que, en su caso, se impusiera</w:t>
      </w:r>
      <w:r w:rsidRPr="00353176">
        <w:rPr>
          <w:rFonts w:ascii="Calibri" w:hAnsi="Calibr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 . . . . . . . . . </w:t>
      </w:r>
      <w:r>
        <w:rPr>
          <w:rFonts w:ascii="Calibri" w:hAnsi="Calibri" w:cs="Calibri"/>
          <w:color w:val="767171" w:themeColor="background2" w:themeShade="80"/>
          <w:sz w:val="26"/>
          <w:szCs w:val="26"/>
        </w:rPr>
        <w:t xml:space="preserve">. . . . . . </w:t>
      </w:r>
      <w:r w:rsidR="001A3E77">
        <w:rPr>
          <w:rFonts w:ascii="Calibri" w:hAnsi="Calibri" w:cs="Calibri"/>
          <w:color w:val="767171" w:themeColor="background2" w:themeShade="80"/>
          <w:sz w:val="26"/>
          <w:szCs w:val="26"/>
        </w:rPr>
        <w:t xml:space="preserve">. . . . . . . . . . . . . . . . . . </w:t>
      </w:r>
    </w:p>
    <w:p w:rsidR="002C210F" w:rsidRPr="00353176" w:rsidRDefault="002C210F" w:rsidP="002C210F">
      <w:pPr>
        <w:rPr>
          <w:color w:val="767171" w:themeColor="background2" w:themeShade="80"/>
          <w:sz w:val="22"/>
        </w:rPr>
      </w:pPr>
    </w:p>
    <w:p w:rsidR="002C210F" w:rsidRPr="00353176" w:rsidRDefault="002C210F" w:rsidP="002C210F">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SEXTO.- </w:t>
      </w:r>
      <w:r w:rsidRPr="00353176">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353176">
        <w:rPr>
          <w:rFonts w:ascii="Calibri" w:hAnsi="Calibri" w:cs="Calibri"/>
          <w:color w:val="767171" w:themeColor="background2" w:themeShade="80"/>
          <w:sz w:val="26"/>
          <w:szCs w:val="26"/>
          <w:lang w:val="es-ES"/>
        </w:rPr>
        <w:t>enjuiciante</w:t>
      </w:r>
      <w:proofErr w:type="spellEnd"/>
      <w:r w:rsidRPr="00353176">
        <w:rPr>
          <w:rFonts w:ascii="Calibri" w:hAnsi="Calibri" w:cs="Calibri"/>
          <w:color w:val="767171" w:themeColor="background2" w:themeShade="80"/>
          <w:sz w:val="26"/>
          <w:szCs w:val="26"/>
          <w:lang w:val="es-ES"/>
        </w:rPr>
        <w:t xml:space="preserve"> que se </w:t>
      </w:r>
      <w:r w:rsidRPr="00353176">
        <w:rPr>
          <w:rFonts w:ascii="Calibri" w:hAnsi="Calibri"/>
          <w:color w:val="767171" w:themeColor="background2" w:themeShade="80"/>
          <w:sz w:val="26"/>
        </w:rPr>
        <w:t xml:space="preserve">considera trascendental para emitir la presente resolución; como lo es el señalado como </w:t>
      </w:r>
      <w:r w:rsidRPr="00353176">
        <w:rPr>
          <w:rFonts w:ascii="Calibri" w:hAnsi="Calibri"/>
          <w:b/>
          <w:color w:val="767171" w:themeColor="background2" w:themeShade="80"/>
          <w:sz w:val="26"/>
        </w:rPr>
        <w:t>Primero</w:t>
      </w:r>
      <w:r w:rsidRPr="00353176">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w:t>
      </w:r>
      <w:r w:rsidR="00646109">
        <w:rPr>
          <w:rFonts w:ascii="Calibri" w:hAnsi="Calibri"/>
          <w:color w:val="767171" w:themeColor="background2" w:themeShade="80"/>
          <w:sz w:val="26"/>
        </w:rPr>
        <w:t xml:space="preserve">tampoco </w:t>
      </w:r>
      <w:r w:rsidRPr="00353176">
        <w:rPr>
          <w:rFonts w:ascii="Calibri" w:hAnsi="Calibri"/>
          <w:color w:val="767171" w:themeColor="background2" w:themeShade="80"/>
          <w:sz w:val="26"/>
        </w:rPr>
        <w:t>el segundo concepto; sirviendo para ello el criterio sostenido por el Tribunal Colegiado de Circuito del Poder Judicial de la Federación, mencionado en la siguiente Jurisp</w:t>
      </w:r>
      <w:r w:rsidR="00646109">
        <w:rPr>
          <w:rFonts w:ascii="Calibri" w:hAnsi="Calibri"/>
          <w:color w:val="767171" w:themeColor="background2" w:themeShade="80"/>
          <w:sz w:val="26"/>
        </w:rPr>
        <w:t xml:space="preserve">rudencia: . . . . . </w:t>
      </w:r>
    </w:p>
    <w:p w:rsidR="002C210F" w:rsidRPr="00353176" w:rsidRDefault="002C210F" w:rsidP="002C210F">
      <w:pPr>
        <w:ind w:firstLine="708"/>
        <w:jc w:val="both"/>
        <w:rPr>
          <w:color w:val="767171" w:themeColor="background2" w:themeShade="80"/>
          <w:lang w:val="es-MX"/>
        </w:rPr>
      </w:pPr>
    </w:p>
    <w:p w:rsidR="002C210F" w:rsidRPr="00353176" w:rsidRDefault="002C210F" w:rsidP="002C210F">
      <w:pPr>
        <w:ind w:firstLine="708"/>
        <w:jc w:val="both"/>
        <w:rPr>
          <w:rFonts w:ascii="Calibri" w:eastAsia="Times New Roman" w:hAnsi="Calibri" w:cs="Calibri"/>
          <w:color w:val="767171" w:themeColor="background2" w:themeShade="80"/>
          <w:sz w:val="26"/>
          <w:szCs w:val="26"/>
        </w:rPr>
      </w:pPr>
      <w:r w:rsidRPr="00353176">
        <w:rPr>
          <w:rFonts w:ascii="Calibri" w:hAnsi="Calibri"/>
          <w:b/>
          <w:bCs/>
          <w:i/>
          <w:iCs/>
          <w:color w:val="767171" w:themeColor="background2" w:themeShade="80"/>
          <w:sz w:val="26"/>
        </w:rPr>
        <w:t xml:space="preserve">“CONCEPTOS DE VIOLACIÓN. EL JUEZ NO ESTÁ OBLIGADO A TRANSCRIBIRLOS. </w:t>
      </w:r>
      <w:r w:rsidRPr="0035317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w:t>
      </w:r>
      <w:r w:rsidRPr="00353176">
        <w:rPr>
          <w:rFonts w:ascii="Calibri" w:hAnsi="Calibri"/>
          <w:i/>
          <w:iCs/>
          <w:color w:val="767171" w:themeColor="background2" w:themeShade="80"/>
          <w:sz w:val="26"/>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53176">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353176">
        <w:rPr>
          <w:rFonts w:ascii="Calibri" w:hAnsi="Calibri" w:cs="Calibri"/>
          <w:i/>
          <w:iCs/>
          <w:color w:val="767171" w:themeColor="background2" w:themeShade="80"/>
          <w:sz w:val="26"/>
        </w:rPr>
        <w:t xml:space="preserve">. . . . . . . . . . . </w:t>
      </w:r>
    </w:p>
    <w:p w:rsidR="002C210F" w:rsidRPr="00353176" w:rsidRDefault="002C210F" w:rsidP="002C210F">
      <w:pPr>
        <w:jc w:val="both"/>
        <w:rPr>
          <w:rFonts w:ascii="Calibri" w:hAnsi="Calibri" w:cs="Calibri"/>
          <w:color w:val="767171" w:themeColor="background2" w:themeShade="80"/>
          <w:sz w:val="26"/>
          <w:szCs w:val="26"/>
        </w:rPr>
      </w:pPr>
    </w:p>
    <w:p w:rsidR="002C210F" w:rsidRPr="00353176" w:rsidRDefault="002C210F" w:rsidP="002C210F">
      <w:pPr>
        <w:ind w:firstLine="708"/>
        <w:jc w:val="both"/>
        <w:rPr>
          <w:rFonts w:ascii="Calibri" w:hAnsi="Calibri" w:cs="Calibri"/>
          <w:b/>
          <w:i/>
          <w:color w:val="767171" w:themeColor="background2" w:themeShade="80"/>
          <w:sz w:val="26"/>
          <w:szCs w:val="26"/>
        </w:rPr>
      </w:pPr>
      <w:r w:rsidRPr="00353176">
        <w:rPr>
          <w:rFonts w:ascii="Calibri" w:hAnsi="Calibri" w:cs="Calibri"/>
          <w:color w:val="767171" w:themeColor="background2" w:themeShade="80"/>
          <w:sz w:val="26"/>
          <w:szCs w:val="26"/>
        </w:rPr>
        <w:t xml:space="preserve">Así las cosas, en el señalado </w:t>
      </w:r>
      <w:r w:rsidRPr="00353176">
        <w:rPr>
          <w:rFonts w:ascii="Calibri" w:hAnsi="Calibri" w:cs="Calibri"/>
          <w:b/>
          <w:bCs/>
          <w:color w:val="767171" w:themeColor="background2" w:themeShade="80"/>
          <w:sz w:val="26"/>
          <w:szCs w:val="26"/>
        </w:rPr>
        <w:t xml:space="preserve">Primer </w:t>
      </w:r>
      <w:r w:rsidRPr="00353176">
        <w:rPr>
          <w:rFonts w:ascii="Calibri" w:hAnsi="Calibri" w:cs="Calibri"/>
          <w:color w:val="767171" w:themeColor="background2" w:themeShade="80"/>
          <w:sz w:val="26"/>
          <w:szCs w:val="26"/>
        </w:rPr>
        <w:t>concepto</w:t>
      </w:r>
      <w:r w:rsidR="00047621">
        <w:rPr>
          <w:rFonts w:ascii="Calibri" w:hAnsi="Calibri" w:cs="Calibri"/>
          <w:color w:val="767171" w:themeColor="background2" w:themeShade="80"/>
          <w:sz w:val="26"/>
          <w:szCs w:val="26"/>
        </w:rPr>
        <w:t xml:space="preserve"> de impugnación, el actor expone, en concreto, que el Acta se encuentra mal motivada y fundamentada, agregando en el segundo párrafo del concepto de impugnación en estudio: </w:t>
      </w:r>
      <w:r w:rsidR="00047621">
        <w:rPr>
          <w:rFonts w:ascii="Calibri" w:hAnsi="Calibri" w:cs="Calibri"/>
          <w:i/>
          <w:color w:val="767171" w:themeColor="background2" w:themeShade="80"/>
          <w:sz w:val="26"/>
          <w:szCs w:val="26"/>
        </w:rPr>
        <w:t>“</w:t>
      </w:r>
      <w:r w:rsidR="00DB11B2">
        <w:rPr>
          <w:rFonts w:ascii="Calibri" w:hAnsi="Calibri" w:cs="Calibri"/>
          <w:i/>
          <w:color w:val="767171" w:themeColor="background2" w:themeShade="80"/>
          <w:sz w:val="26"/>
          <w:szCs w:val="26"/>
        </w:rPr>
        <w:t>…ni muchos menos especifica los meses que le deberían corresponder…….</w:t>
      </w:r>
      <w:proofErr w:type="gramStart"/>
      <w:r w:rsidR="00DB11B2">
        <w:rPr>
          <w:rFonts w:ascii="Calibri" w:hAnsi="Calibri" w:cs="Calibri"/>
          <w:i/>
          <w:color w:val="767171" w:themeColor="background2" w:themeShade="80"/>
          <w:sz w:val="26"/>
          <w:szCs w:val="26"/>
        </w:rPr>
        <w:t>”</w:t>
      </w:r>
      <w:r w:rsidRPr="00353176">
        <w:rPr>
          <w:rFonts w:ascii="Calibri" w:hAnsi="Calibri" w:cs="Calibri"/>
          <w:i/>
          <w:color w:val="767171" w:themeColor="background2" w:themeShade="80"/>
          <w:sz w:val="26"/>
          <w:szCs w:val="26"/>
        </w:rPr>
        <w:t xml:space="preserve"> .</w:t>
      </w:r>
      <w:proofErr w:type="gramEnd"/>
      <w:r w:rsidRPr="00353176">
        <w:rPr>
          <w:rFonts w:ascii="Calibri" w:hAnsi="Calibri" w:cs="Calibri"/>
          <w:i/>
          <w:color w:val="767171" w:themeColor="background2" w:themeShade="80"/>
          <w:sz w:val="26"/>
          <w:szCs w:val="26"/>
        </w:rPr>
        <w:t xml:space="preserve"> . . . . . . . . . </w:t>
      </w:r>
      <w:r w:rsidR="000626AE">
        <w:rPr>
          <w:rFonts w:ascii="Calibri" w:hAnsi="Calibri" w:cs="Calibri"/>
          <w:i/>
          <w:color w:val="767171" w:themeColor="background2" w:themeShade="80"/>
          <w:sz w:val="26"/>
          <w:szCs w:val="26"/>
        </w:rPr>
        <w:t xml:space="preserve">. . </w:t>
      </w:r>
    </w:p>
    <w:p w:rsidR="002C210F" w:rsidRPr="00353176" w:rsidRDefault="002C210F" w:rsidP="002C210F">
      <w:pPr>
        <w:ind w:firstLine="708"/>
        <w:jc w:val="both"/>
        <w:rPr>
          <w:rFonts w:ascii="Calibri" w:hAnsi="Calibri" w:cs="Calibri"/>
          <w:b/>
          <w:i/>
          <w:color w:val="767171" w:themeColor="background2" w:themeShade="80"/>
          <w:sz w:val="26"/>
          <w:szCs w:val="26"/>
        </w:rPr>
      </w:pPr>
    </w:p>
    <w:p w:rsidR="002C210F" w:rsidRPr="00353176" w:rsidRDefault="002C210F" w:rsidP="00DF08FA">
      <w:pPr>
        <w:ind w:firstLine="708"/>
        <w:jc w:val="both"/>
        <w:rPr>
          <w:rFonts w:ascii="Calibri" w:hAnsi="Calibri" w:cs="Calibri"/>
          <w:i/>
          <w:iCs/>
          <w:color w:val="767171" w:themeColor="background2" w:themeShade="80"/>
          <w:sz w:val="26"/>
          <w:szCs w:val="26"/>
        </w:rPr>
      </w:pPr>
    </w:p>
    <w:p w:rsidR="002C210F" w:rsidRDefault="002C210F" w:rsidP="002C210F">
      <w:pPr>
        <w:pStyle w:val="Normal0"/>
        <w:jc w:val="both"/>
        <w:rPr>
          <w:rFonts w:ascii="Calibri" w:hAnsi="Calibri" w:cs="Calibri"/>
          <w:color w:val="767171" w:themeColor="background2" w:themeShade="80"/>
          <w:sz w:val="26"/>
          <w:szCs w:val="26"/>
        </w:rPr>
      </w:pPr>
    </w:p>
    <w:p w:rsidR="00DF08FA" w:rsidRDefault="00DF08FA" w:rsidP="002C210F">
      <w:pPr>
        <w:pStyle w:val="Normal0"/>
        <w:ind w:firstLine="708"/>
        <w:jc w:val="both"/>
        <w:rPr>
          <w:rFonts w:ascii="Calibri" w:hAnsi="Calibri" w:cs="Calibri"/>
          <w:color w:val="767171" w:themeColor="background2" w:themeShade="80"/>
          <w:sz w:val="26"/>
          <w:szCs w:val="26"/>
        </w:rPr>
      </w:pPr>
    </w:p>
    <w:p w:rsidR="00DF08FA" w:rsidRDefault="00DF08FA" w:rsidP="00DF08FA">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Expediente número </w:t>
      </w:r>
      <w:r w:rsidR="005A4099">
        <w:rPr>
          <w:rFonts w:ascii="Calibri" w:hAnsi="Calibri" w:cs="Calibri"/>
          <w:b/>
          <w:color w:val="767171" w:themeColor="background2" w:themeShade="80"/>
          <w:sz w:val="26"/>
          <w:szCs w:val="26"/>
        </w:rPr>
        <w:t>0084/2017-JN</w:t>
      </w:r>
    </w:p>
    <w:p w:rsidR="00DF08FA" w:rsidRDefault="00DF08FA" w:rsidP="002C210F">
      <w:pPr>
        <w:pStyle w:val="Normal0"/>
        <w:ind w:firstLine="708"/>
        <w:jc w:val="both"/>
        <w:rPr>
          <w:rFonts w:ascii="Calibri" w:hAnsi="Calibri" w:cs="Calibri"/>
          <w:color w:val="767171" w:themeColor="background2" w:themeShade="80"/>
          <w:sz w:val="26"/>
          <w:szCs w:val="26"/>
        </w:rPr>
      </w:pPr>
    </w:p>
    <w:p w:rsidR="002C210F" w:rsidRPr="00B51168" w:rsidRDefault="002C210F" w:rsidP="002C210F">
      <w:pPr>
        <w:pStyle w:val="Normal0"/>
        <w:ind w:firstLine="708"/>
        <w:jc w:val="both"/>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Una vez analizada el acta de infracción impugnada, para quien juzga, resulta </w:t>
      </w:r>
      <w:r w:rsidRPr="00353176">
        <w:rPr>
          <w:rFonts w:ascii="Calibri" w:hAnsi="Calibri" w:cs="Calibri"/>
          <w:b/>
          <w:bCs/>
          <w:color w:val="767171" w:themeColor="background2" w:themeShade="80"/>
          <w:sz w:val="26"/>
          <w:szCs w:val="26"/>
        </w:rPr>
        <w:t xml:space="preserve">fundado </w:t>
      </w:r>
      <w:r w:rsidRPr="00353176">
        <w:rPr>
          <w:rFonts w:ascii="Calibri" w:hAnsi="Calibri" w:cs="Calibri"/>
          <w:color w:val="767171" w:themeColor="background2" w:themeShade="80"/>
          <w:sz w:val="26"/>
          <w:szCs w:val="26"/>
        </w:rPr>
        <w:t xml:space="preserve">el concepto de impugnación en lo antes reseñado; ya que resulta cierto el hecho de que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enjuiciad</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omitió motivar adecuadamente el acta de infracción</w:t>
      </w:r>
      <w:r w:rsidRPr="00353176">
        <w:rPr>
          <w:rFonts w:ascii="Calibri" w:hAnsi="Calibri" w:cs="Calibri"/>
          <w:i/>
          <w:i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pues si bien es cierto que señaló el precepto que consideró infringido (artículo 21, fracción III) </w:t>
      </w:r>
      <w:r w:rsidRPr="00353176">
        <w:rPr>
          <w:rFonts w:ascii="Calibri" w:hAnsi="Calibri" w:cs="Calibri"/>
          <w:bCs/>
          <w:color w:val="767171" w:themeColor="background2" w:themeShade="80"/>
          <w:sz w:val="26"/>
          <w:szCs w:val="26"/>
        </w:rPr>
        <w:t xml:space="preserve">del Reglamento de Tránsito Municipal de León, Guanajuato; también lo es que </w:t>
      </w:r>
      <w:r w:rsidRPr="00353176">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r w:rsidR="00D03D32">
        <w:rPr>
          <w:rFonts w:ascii="Calibri" w:hAnsi="Calibri" w:cs="Calibri"/>
          <w:color w:val="767171" w:themeColor="background2" w:themeShade="80"/>
          <w:sz w:val="26"/>
          <w:szCs w:val="26"/>
        </w:rPr>
        <w:t>. . . . . . . . . . . . . . . . . . . . . . . . . . . . . . . . . . . . . . . . . .</w:t>
      </w:r>
    </w:p>
    <w:p w:rsidR="002C210F" w:rsidRPr="00353176" w:rsidRDefault="002C210F" w:rsidP="002C210F">
      <w:pPr>
        <w:jc w:val="both"/>
        <w:rPr>
          <w:rFonts w:ascii="Calibri" w:hAnsi="Calibri" w:cs="Calibri"/>
          <w:color w:val="767171" w:themeColor="background2" w:themeShade="80"/>
          <w:sz w:val="26"/>
          <w:szCs w:val="26"/>
        </w:rPr>
      </w:pPr>
    </w:p>
    <w:p w:rsidR="002C210F" w:rsidRPr="00353176" w:rsidRDefault="002C210F" w:rsidP="002C210F">
      <w:pPr>
        <w:ind w:firstLine="708"/>
        <w:jc w:val="both"/>
        <w:rPr>
          <w:rFonts w:ascii="Calibri" w:hAnsi="Calibri" w:cs="Calibri"/>
          <w:bCs/>
          <w:color w:val="767171" w:themeColor="background2" w:themeShade="80"/>
          <w:sz w:val="26"/>
          <w:szCs w:val="26"/>
        </w:rPr>
      </w:pPr>
      <w:r w:rsidRPr="00353176">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353176">
        <w:rPr>
          <w:rFonts w:ascii="Calibri" w:hAnsi="Calibri" w:cs="Calibri"/>
          <w:bCs/>
          <w:color w:val="767171" w:themeColor="background2" w:themeShade="80"/>
          <w:sz w:val="26"/>
          <w:szCs w:val="26"/>
        </w:rPr>
        <w:t>subincisos</w:t>
      </w:r>
      <w:proofErr w:type="spellEnd"/>
      <w:r w:rsidRPr="00353176">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w:t>
      </w:r>
      <w:r>
        <w:rPr>
          <w:rFonts w:ascii="Calibri" w:hAnsi="Calibri" w:cs="Calibri"/>
          <w:bCs/>
          <w:color w:val="767171" w:themeColor="background2" w:themeShade="80"/>
          <w:sz w:val="26"/>
          <w:szCs w:val="26"/>
        </w:rPr>
        <w:t>e</w:t>
      </w:r>
      <w:r w:rsidRPr="00353176">
        <w:rPr>
          <w:rFonts w:ascii="Calibri" w:hAnsi="Calibri" w:cs="Calibri"/>
          <w:bCs/>
          <w:color w:val="767171" w:themeColor="background2" w:themeShade="80"/>
          <w:sz w:val="26"/>
          <w:szCs w:val="26"/>
        </w:rPr>
        <w:t xml:space="preserve">l Agente, encuadra perfectamente en la hipótesis normativa aplicable; pues es </w:t>
      </w:r>
      <w:r w:rsidRPr="00353176">
        <w:rPr>
          <w:rFonts w:ascii="Calibri" w:hAnsi="Calibri" w:cs="Calibri"/>
          <w:bCs/>
          <w:color w:val="767171" w:themeColor="background2" w:themeShade="80"/>
          <w:sz w:val="26"/>
          <w:szCs w:val="26"/>
        </w:rPr>
        <w:lastRenderedPageBreak/>
        <w:t xml:space="preserve">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D03D32">
        <w:rPr>
          <w:rFonts w:ascii="Calibri" w:hAnsi="Calibri" w:cs="Calibri"/>
          <w:bCs/>
          <w:color w:val="767171" w:themeColor="background2" w:themeShade="80"/>
          <w:sz w:val="26"/>
          <w:szCs w:val="26"/>
        </w:rPr>
        <w:t xml:space="preserve">. . . . . . . </w:t>
      </w:r>
    </w:p>
    <w:p w:rsidR="002C210F" w:rsidRPr="00353176" w:rsidRDefault="002C210F" w:rsidP="002C210F">
      <w:pPr>
        <w:jc w:val="both"/>
        <w:rPr>
          <w:rFonts w:ascii="Calibri" w:hAnsi="Calibri" w:cs="Calibri"/>
          <w:color w:val="767171" w:themeColor="background2" w:themeShade="80"/>
          <w:sz w:val="26"/>
          <w:szCs w:val="26"/>
        </w:rPr>
      </w:pPr>
    </w:p>
    <w:p w:rsidR="002C210F" w:rsidRPr="00353176" w:rsidRDefault="002C210F" w:rsidP="002C210F">
      <w:pPr>
        <w:jc w:val="both"/>
        <w:rPr>
          <w:rFonts w:ascii="Calibri" w:hAnsi="Calibri"/>
          <w:color w:val="767171" w:themeColor="background2" w:themeShade="80"/>
          <w:sz w:val="26"/>
        </w:rPr>
      </w:pPr>
      <w:r w:rsidRPr="00353176">
        <w:rPr>
          <w:rFonts w:ascii="Calibri" w:hAnsi="Calibri" w:cs="Calibri"/>
          <w:color w:val="767171" w:themeColor="background2" w:themeShade="80"/>
          <w:sz w:val="26"/>
          <w:szCs w:val="26"/>
        </w:rPr>
        <w:tab/>
        <w:t xml:space="preserve">Es el caso que en el acta impugnada, emitida el día </w:t>
      </w:r>
      <w:r w:rsidR="005A4099">
        <w:rPr>
          <w:rFonts w:ascii="Calibri" w:hAnsi="Calibri" w:cs="Calibri"/>
          <w:color w:val="767171" w:themeColor="background2" w:themeShade="80"/>
          <w:sz w:val="26"/>
          <w:szCs w:val="26"/>
        </w:rPr>
        <w:t>28 veintiocho de diciembre</w:t>
      </w:r>
      <w:r w:rsidRPr="00353176">
        <w:rPr>
          <w:rFonts w:ascii="Calibri" w:hAnsi="Calibri" w:cs="Calibri"/>
          <w:color w:val="767171" w:themeColor="background2" w:themeShade="80"/>
          <w:sz w:val="26"/>
          <w:szCs w:val="26"/>
        </w:rPr>
        <w:t xml:space="preserve"> del año 2016 dos mil dieciséis, por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enjuiciad</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incurrió en una indebida motivación; dado que solamente refirió que en el </w:t>
      </w:r>
      <w:r>
        <w:rPr>
          <w:rFonts w:ascii="Calibri" w:hAnsi="Calibri" w:cs="Calibri"/>
          <w:color w:val="767171" w:themeColor="background2" w:themeShade="80"/>
          <w:sz w:val="26"/>
          <w:szCs w:val="26"/>
        </w:rPr>
        <w:t xml:space="preserve">Bulevar </w:t>
      </w:r>
      <w:r w:rsidR="00DB11B2">
        <w:rPr>
          <w:rFonts w:ascii="Calibri" w:hAnsi="Calibri" w:cs="Calibri"/>
          <w:color w:val="767171" w:themeColor="background2" w:themeShade="80"/>
          <w:sz w:val="26"/>
          <w:szCs w:val="26"/>
        </w:rPr>
        <w:t>Hermanos Aldama</w:t>
      </w:r>
      <w:r w:rsidRPr="00F1776E">
        <w:rPr>
          <w:rFonts w:ascii="Calibri" w:hAnsi="Calibri" w:cs="Calibri"/>
          <w:color w:val="767171" w:themeColor="background2" w:themeShade="80"/>
          <w:sz w:val="26"/>
          <w:szCs w:val="26"/>
        </w:rPr>
        <w:t xml:space="preserve"> de esta ciudad,</w:t>
      </w:r>
      <w:r w:rsidRPr="00353176">
        <w:rPr>
          <w:rFonts w:ascii="Calibri" w:hAnsi="Calibri" w:cs="Calibri"/>
          <w:color w:val="767171" w:themeColor="background2" w:themeShade="80"/>
          <w:sz w:val="26"/>
          <w:szCs w:val="26"/>
        </w:rPr>
        <w:t xml:space="preserve"> </w:t>
      </w:r>
      <w:r w:rsidR="00DB11B2">
        <w:rPr>
          <w:rFonts w:ascii="Calibri" w:hAnsi="Calibri" w:cs="Calibri"/>
          <w:color w:val="767171" w:themeColor="background2" w:themeShade="80"/>
          <w:sz w:val="26"/>
          <w:szCs w:val="26"/>
        </w:rPr>
        <w:t xml:space="preserve">se detectó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 xml:space="preserve">l vehículo </w:t>
      </w:r>
      <w:r w:rsidR="00DB11B2">
        <w:rPr>
          <w:rFonts w:ascii="Calibri" w:hAnsi="Calibri" w:cs="Calibri"/>
          <w:color w:val="767171" w:themeColor="background2" w:themeShade="80"/>
          <w:sz w:val="26"/>
          <w:szCs w:val="26"/>
        </w:rPr>
        <w:t xml:space="preserve">de motor </w:t>
      </w:r>
      <w:r>
        <w:rPr>
          <w:rFonts w:ascii="Calibri" w:hAnsi="Calibri" w:cs="Calibri"/>
          <w:color w:val="767171" w:themeColor="background2" w:themeShade="80"/>
          <w:sz w:val="26"/>
          <w:szCs w:val="26"/>
        </w:rPr>
        <w:t>sin</w:t>
      </w:r>
      <w:r w:rsidRPr="00353176">
        <w:rPr>
          <w:rFonts w:ascii="Calibri" w:hAnsi="Calibri" w:cs="Calibri"/>
          <w:color w:val="767171" w:themeColor="background2" w:themeShade="80"/>
          <w:sz w:val="26"/>
          <w:szCs w:val="26"/>
        </w:rPr>
        <w:t xml:space="preserve"> </w:t>
      </w:r>
      <w:r w:rsidR="00D03D32">
        <w:rPr>
          <w:rFonts w:ascii="Calibri" w:hAnsi="Calibri" w:cs="Calibri"/>
          <w:color w:val="767171" w:themeColor="background2" w:themeShade="80"/>
          <w:sz w:val="26"/>
          <w:szCs w:val="26"/>
        </w:rPr>
        <w:t>haber realizado la verificación de emisiones contaminantes</w:t>
      </w:r>
      <w:r w:rsidR="00DB11B2">
        <w:rPr>
          <w:rFonts w:ascii="Calibri" w:hAnsi="Calibri" w:cs="Calibri"/>
          <w:color w:val="767171" w:themeColor="background2" w:themeShade="80"/>
          <w:sz w:val="26"/>
          <w:szCs w:val="26"/>
        </w:rPr>
        <w:t xml:space="preserve"> del período correspondiente a los meses</w:t>
      </w:r>
      <w:r>
        <w:rPr>
          <w:rFonts w:ascii="Calibri" w:hAnsi="Calibri" w:cs="Calibri"/>
          <w:color w:val="767171" w:themeColor="background2" w:themeShade="80"/>
          <w:sz w:val="26"/>
          <w:szCs w:val="26"/>
        </w:rPr>
        <w:t>;</w:t>
      </w:r>
      <w:r w:rsidRPr="00353176">
        <w:rPr>
          <w:rFonts w:ascii="Calibri" w:hAnsi="Calibri" w:cs="Calibri"/>
          <w:bCs/>
          <w:color w:val="767171" w:themeColor="background2" w:themeShade="80"/>
          <w:sz w:val="26"/>
          <w:szCs w:val="26"/>
        </w:rPr>
        <w:t xml:space="preserve"> lo que se traduce en que no expuso los razonamientos lógico jurídicos del porqué la conducta desplegada por el gobernado infringió el artículo y su fracción consignados en el acta impugnada; pues en la redacción del motivo se refiere aparentemente a que </w:t>
      </w:r>
      <w:r w:rsidR="0046560C">
        <w:rPr>
          <w:rFonts w:ascii="Calibri" w:hAnsi="Calibri" w:cs="Calibri"/>
          <w:bCs/>
          <w:color w:val="767171" w:themeColor="background2" w:themeShade="80"/>
          <w:sz w:val="26"/>
          <w:szCs w:val="26"/>
        </w:rPr>
        <w:t>no realizó la verificación de emisiones contaminantes</w:t>
      </w:r>
      <w:r w:rsidRPr="00353176">
        <w:rPr>
          <w:rFonts w:ascii="Calibri" w:hAnsi="Calibri" w:cs="Calibri"/>
          <w:bCs/>
          <w:color w:val="767171" w:themeColor="background2" w:themeShade="80"/>
          <w:sz w:val="26"/>
          <w:szCs w:val="26"/>
        </w:rPr>
        <w:t>;</w:t>
      </w:r>
      <w:r w:rsidRPr="00353176">
        <w:rPr>
          <w:rFonts w:ascii="Calibri" w:hAnsi="Calibri" w:cs="Calibri"/>
          <w:bCs/>
          <w:i/>
          <w:color w:val="767171" w:themeColor="background2" w:themeShade="80"/>
          <w:sz w:val="26"/>
          <w:szCs w:val="26"/>
        </w:rPr>
        <w:t xml:space="preserve"> </w:t>
      </w:r>
      <w:r w:rsidRPr="003F401E">
        <w:rPr>
          <w:rFonts w:ascii="Calibri" w:hAnsi="Calibri" w:cs="Calibri"/>
          <w:bCs/>
          <w:color w:val="767171" w:themeColor="background2" w:themeShade="80"/>
          <w:sz w:val="26"/>
          <w:szCs w:val="26"/>
        </w:rPr>
        <w:t>sin embargo</w:t>
      </w:r>
      <w:r>
        <w:rPr>
          <w:rFonts w:ascii="Calibri" w:hAnsi="Calibri" w:cs="Calibri"/>
          <w:bCs/>
          <w:color w:val="767171" w:themeColor="background2" w:themeShade="80"/>
          <w:sz w:val="26"/>
          <w:szCs w:val="26"/>
        </w:rPr>
        <w:t xml:space="preserve"> no se motivó correctamente la boleta</w:t>
      </w:r>
      <w:r w:rsidRPr="003F401E">
        <w:rPr>
          <w:rFonts w:ascii="Calibri" w:hAnsi="Calibri" w:cs="Calibri"/>
          <w:bCs/>
          <w:color w:val="767171" w:themeColor="background2" w:themeShade="80"/>
          <w:sz w:val="26"/>
          <w:szCs w:val="26"/>
        </w:rPr>
        <w:t>,</w:t>
      </w:r>
      <w:r>
        <w:rPr>
          <w:rFonts w:ascii="Calibri" w:hAnsi="Calibri" w:cs="Calibri"/>
          <w:bCs/>
          <w:i/>
          <w:color w:val="767171" w:themeColor="background2" w:themeShade="80"/>
          <w:sz w:val="26"/>
          <w:szCs w:val="26"/>
        </w:rPr>
        <w:t xml:space="preserve"> </w:t>
      </w:r>
      <w:r w:rsidRPr="00074A8F">
        <w:rPr>
          <w:rFonts w:ascii="Calibri" w:hAnsi="Calibri" w:cs="Calibri"/>
          <w:bCs/>
          <w:color w:val="767171" w:themeColor="background2" w:themeShade="80"/>
          <w:sz w:val="26"/>
          <w:szCs w:val="26"/>
        </w:rPr>
        <w:t>pues</w:t>
      </w:r>
      <w:r w:rsidR="00DB11B2">
        <w:rPr>
          <w:rFonts w:ascii="Calibri" w:hAnsi="Calibri" w:cs="Calibri"/>
          <w:bCs/>
          <w:color w:val="767171" w:themeColor="background2" w:themeShade="80"/>
          <w:sz w:val="26"/>
          <w:szCs w:val="26"/>
        </w:rPr>
        <w:t xml:space="preserve">, en primer lugar, no precisó los meses y a qué período se refería; y, en segundo lugar, </w:t>
      </w:r>
      <w:r>
        <w:rPr>
          <w:rFonts w:ascii="Calibri" w:hAnsi="Calibri" w:cs="Calibri"/>
          <w:bCs/>
          <w:i/>
          <w:color w:val="767171" w:themeColor="background2" w:themeShade="80"/>
          <w:sz w:val="26"/>
          <w:szCs w:val="26"/>
        </w:rPr>
        <w:t xml:space="preserve"> </w:t>
      </w:r>
      <w:r w:rsidRPr="00353176">
        <w:rPr>
          <w:rFonts w:ascii="Calibri" w:hAnsi="Calibri" w:cs="Calibri"/>
          <w:bCs/>
          <w:color w:val="767171" w:themeColor="background2" w:themeShade="80"/>
          <w:sz w:val="26"/>
          <w:szCs w:val="26"/>
        </w:rPr>
        <w:t>el precepto considerado como infringido, lo que dispone es que</w:t>
      </w:r>
      <w:r w:rsidRPr="00353176">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 que se haya efectuado la verificación del semestre anterior. . . </w:t>
      </w:r>
      <w:r>
        <w:rPr>
          <w:rFonts w:ascii="Calibri" w:hAnsi="Calibri"/>
          <w:color w:val="767171" w:themeColor="background2" w:themeShade="80"/>
          <w:sz w:val="26"/>
        </w:rPr>
        <w:t xml:space="preserve">. . . . . . . . </w:t>
      </w:r>
      <w:r w:rsidR="0046560C">
        <w:rPr>
          <w:rFonts w:ascii="Calibri" w:hAnsi="Calibri"/>
          <w:color w:val="767171" w:themeColor="background2" w:themeShade="80"/>
          <w:sz w:val="26"/>
        </w:rPr>
        <w:t xml:space="preserve">. . . . . . . . . . . . . . . . . . . . . . . . . . . . </w:t>
      </w:r>
    </w:p>
    <w:p w:rsidR="002C210F" w:rsidRPr="00353176" w:rsidRDefault="002C210F" w:rsidP="002C210F">
      <w:pPr>
        <w:jc w:val="both"/>
        <w:rPr>
          <w:rFonts w:ascii="Calibri" w:hAnsi="Calibri"/>
          <w:color w:val="767171" w:themeColor="background2" w:themeShade="80"/>
          <w:sz w:val="26"/>
        </w:rPr>
      </w:pPr>
    </w:p>
    <w:p w:rsidR="0046560C" w:rsidRPr="0046560C" w:rsidRDefault="002C210F" w:rsidP="0046560C">
      <w:pPr>
        <w:ind w:firstLine="708"/>
        <w:jc w:val="both"/>
        <w:rPr>
          <w:rFonts w:ascii="Calibri" w:hAnsi="Calibri" w:cs="Calibri"/>
          <w:b/>
          <w:color w:val="767171" w:themeColor="background2" w:themeShade="80"/>
          <w:sz w:val="26"/>
          <w:szCs w:val="26"/>
        </w:rPr>
      </w:pPr>
      <w:r w:rsidRPr="00353176">
        <w:rPr>
          <w:rFonts w:asciiTheme="minorHAnsi" w:hAnsiTheme="minorHAnsi" w:cstheme="minorHAnsi"/>
          <w:color w:val="767171" w:themeColor="background2" w:themeShade="80"/>
          <w:sz w:val="26"/>
          <w:szCs w:val="26"/>
        </w:rPr>
        <w:t xml:space="preserve">Luego entonces, tal y como lo plantea la parte actora, se encuentra indebidamente motivada el acta de infracción; dado que </w:t>
      </w:r>
      <w:r>
        <w:rPr>
          <w:rFonts w:asciiTheme="minorHAnsi" w:hAnsiTheme="minorHAnsi" w:cstheme="minorHAnsi"/>
          <w:color w:val="767171" w:themeColor="background2" w:themeShade="80"/>
          <w:sz w:val="26"/>
          <w:szCs w:val="26"/>
        </w:rPr>
        <w:t>e</w:t>
      </w:r>
      <w:r w:rsidRPr="00353176">
        <w:rPr>
          <w:rFonts w:asciiTheme="minorHAnsi" w:hAnsiTheme="minorHAnsi" w:cstheme="minorHAnsi"/>
          <w:color w:val="767171" w:themeColor="background2" w:themeShade="80"/>
          <w:sz w:val="26"/>
          <w:szCs w:val="26"/>
        </w:rPr>
        <w:t xml:space="preserve">l Agente </w:t>
      </w:r>
      <w:r>
        <w:rPr>
          <w:rFonts w:asciiTheme="minorHAnsi" w:hAnsiTheme="minorHAnsi" w:cstheme="minorHAnsi"/>
          <w:color w:val="767171" w:themeColor="background2" w:themeShade="80"/>
          <w:sz w:val="26"/>
          <w:szCs w:val="26"/>
        </w:rPr>
        <w:t>no señaló  que semest</w:t>
      </w:r>
      <w:r w:rsidRPr="00DD2EDB">
        <w:rPr>
          <w:rFonts w:asciiTheme="minorHAnsi" w:hAnsiTheme="minorHAnsi" w:cstheme="minorHAnsi"/>
          <w:color w:val="767171" w:themeColor="background2" w:themeShade="80"/>
          <w:sz w:val="26"/>
          <w:szCs w:val="26"/>
        </w:rPr>
        <w:t>re dejó de comprobar</w:t>
      </w:r>
      <w:r>
        <w:rPr>
          <w:rFonts w:asciiTheme="minorHAnsi" w:hAnsiTheme="minorHAnsi" w:cstheme="minorHAnsi"/>
          <w:color w:val="767171" w:themeColor="background2" w:themeShade="80"/>
          <w:sz w:val="26"/>
          <w:szCs w:val="26"/>
        </w:rPr>
        <w:t>se, en cuanto a</w:t>
      </w:r>
      <w:r w:rsidRPr="00DD2EDB">
        <w:rPr>
          <w:rFonts w:asciiTheme="minorHAnsi" w:hAnsiTheme="minorHAnsi" w:cstheme="minorHAnsi"/>
          <w:color w:val="767171" w:themeColor="background2" w:themeShade="80"/>
          <w:sz w:val="26"/>
          <w:szCs w:val="26"/>
        </w:rPr>
        <w:t xml:space="preserve"> que </w:t>
      </w:r>
      <w:r>
        <w:rPr>
          <w:rFonts w:asciiTheme="minorHAnsi" w:hAnsiTheme="minorHAnsi" w:cstheme="minorHAnsi"/>
          <w:color w:val="767171" w:themeColor="background2" w:themeShade="80"/>
          <w:sz w:val="26"/>
          <w:szCs w:val="26"/>
        </w:rPr>
        <w:t xml:space="preserve">se haya realizado la verificación vehicular; </w:t>
      </w:r>
      <w:r w:rsidRPr="00353176">
        <w:rPr>
          <w:rFonts w:asciiTheme="minorHAnsi" w:hAnsiTheme="minorHAnsi" w:cstheme="minorHAnsi"/>
          <w:color w:val="767171" w:themeColor="background2" w:themeShade="80"/>
          <w:sz w:val="26"/>
          <w:szCs w:val="26"/>
        </w:rPr>
        <w:t xml:space="preserve">sin que se precise o quede claro, porqué se señaló </w:t>
      </w:r>
      <w:r>
        <w:rPr>
          <w:rFonts w:asciiTheme="minorHAnsi" w:hAnsiTheme="minorHAnsi" w:cstheme="minorHAnsi"/>
          <w:color w:val="767171" w:themeColor="background2" w:themeShade="80"/>
          <w:sz w:val="26"/>
          <w:szCs w:val="26"/>
        </w:rPr>
        <w:t>periodo</w:t>
      </w:r>
      <w:r w:rsidR="0046560C">
        <w:rPr>
          <w:rFonts w:asciiTheme="minorHAnsi" w:hAnsiTheme="minorHAnsi" w:cstheme="minorHAnsi"/>
          <w:color w:val="767171" w:themeColor="background2" w:themeShade="80"/>
          <w:sz w:val="26"/>
          <w:szCs w:val="26"/>
        </w:rPr>
        <w:t xml:space="preserve"> </w:t>
      </w:r>
      <w:r w:rsidR="00DB11B2">
        <w:rPr>
          <w:rFonts w:asciiTheme="minorHAnsi" w:hAnsiTheme="minorHAnsi" w:cstheme="minorHAnsi"/>
          <w:color w:val="767171" w:themeColor="background2" w:themeShade="80"/>
          <w:sz w:val="26"/>
          <w:szCs w:val="26"/>
        </w:rPr>
        <w:t>y no especificó los meses</w:t>
      </w:r>
      <w:r w:rsidRPr="00353176">
        <w:rPr>
          <w:rFonts w:asciiTheme="minorHAnsi" w:hAnsiTheme="minorHAnsi" w:cstheme="minorHAnsi"/>
          <w:color w:val="767171" w:themeColor="background2" w:themeShade="80"/>
          <w:sz w:val="26"/>
          <w:szCs w:val="26"/>
        </w:rPr>
        <w:t>; de ahí que no existe una adecuación de la conducta que se considera infractora con la hipótesis normativa señalada al caso concreto; pues en todo caso, la autoridad emisora debía ser exhaustiva en precisar si ello fue con motivo de la aplicación de un Programa de verificación vehicular y su calendario; resaltando que en ningún momento, en el acta controvertida, se haya hecho mención de que el impugnador circulaba en el vehículo sin la documentación que acreditara haber</w:t>
      </w:r>
      <w:r w:rsidRPr="00DD2EDB">
        <w:rPr>
          <w:rFonts w:asciiTheme="minorHAnsi" w:hAnsiTheme="minorHAnsi" w:cstheme="minorHAnsi"/>
          <w:color w:val="767171" w:themeColor="background2" w:themeShade="80"/>
          <w:sz w:val="26"/>
          <w:szCs w:val="26"/>
        </w:rPr>
        <w:t xml:space="preserve"> verificado y </w:t>
      </w:r>
      <w:r w:rsidR="0046560C">
        <w:rPr>
          <w:rFonts w:asciiTheme="minorHAnsi" w:hAnsiTheme="minorHAnsi" w:cstheme="minorHAnsi"/>
          <w:color w:val="767171" w:themeColor="background2" w:themeShade="80"/>
          <w:sz w:val="26"/>
          <w:szCs w:val="26"/>
        </w:rPr>
        <w:t>có</w:t>
      </w:r>
      <w:r w:rsidRPr="00DD2EDB">
        <w:rPr>
          <w:rFonts w:asciiTheme="minorHAnsi" w:hAnsiTheme="minorHAnsi" w:cstheme="minorHAnsi"/>
          <w:color w:val="767171" w:themeColor="background2" w:themeShade="80"/>
          <w:sz w:val="26"/>
          <w:szCs w:val="26"/>
        </w:rPr>
        <w:t>mo fue que el demandado se percató de ello</w:t>
      </w:r>
      <w:r w:rsidR="0046560C">
        <w:rPr>
          <w:rFonts w:asciiTheme="minorHAnsi" w:hAnsiTheme="minorHAnsi" w:cstheme="minorHAnsi"/>
          <w:color w:val="767171" w:themeColor="background2" w:themeShade="80"/>
          <w:sz w:val="26"/>
          <w:szCs w:val="26"/>
        </w:rPr>
        <w:t>, esto, si le solicitó la documentación comprobatoria respectiva</w:t>
      </w:r>
      <w:r w:rsidRPr="00DD2EDB">
        <w:rPr>
          <w:rFonts w:asciiTheme="minorHAnsi" w:hAnsiTheme="minorHAnsi" w:cstheme="minorHAnsi"/>
          <w:color w:val="767171" w:themeColor="background2" w:themeShade="80"/>
          <w:sz w:val="26"/>
          <w:szCs w:val="26"/>
        </w:rPr>
        <w:t xml:space="preserve">; </w:t>
      </w:r>
      <w:r w:rsidRPr="00353176">
        <w:rPr>
          <w:rFonts w:asciiTheme="minorHAnsi" w:hAnsiTheme="minorHAnsi" w:cstheme="minorHAnsi"/>
          <w:color w:val="767171" w:themeColor="background2" w:themeShade="80"/>
          <w:sz w:val="26"/>
          <w:szCs w:val="26"/>
        </w:rPr>
        <w:t xml:space="preserve">traduciéndose entonces que el acta de infracción se encuentre indebidamente motivada, lo que constituye un vicio de carácter formal, al no cumplirse con el </w:t>
      </w:r>
      <w:r w:rsidRPr="00353176">
        <w:rPr>
          <w:rFonts w:asciiTheme="minorHAnsi" w:hAnsiTheme="minorHAnsi" w:cstheme="minorHAnsi"/>
          <w:color w:val="767171" w:themeColor="background2" w:themeShade="80"/>
          <w:sz w:val="26"/>
          <w:szCs w:val="26"/>
        </w:rPr>
        <w:lastRenderedPageBreak/>
        <w:t>elemento de validez previsto en la fracción VI, del artículo 137, del Código de Procedimiento y Justicia Administrativa para el Estado y los Municipios de</w:t>
      </w:r>
      <w:r w:rsidRPr="0046560C">
        <w:rPr>
          <w:rFonts w:asciiTheme="minorHAnsi" w:hAnsiTheme="minorHAnsi" w:cstheme="minorHAnsi"/>
          <w:color w:val="767171" w:themeColor="background2" w:themeShade="80"/>
          <w:sz w:val="26"/>
          <w:szCs w:val="26"/>
        </w:rPr>
        <w:t xml:space="preserve"> Guanajuato. . . . . . . . . . . . . . . . . </w:t>
      </w:r>
      <w:r w:rsidR="0046560C" w:rsidRPr="0046560C">
        <w:rPr>
          <w:rFonts w:asciiTheme="minorHAnsi" w:hAnsiTheme="minorHAnsi" w:cstheme="minorHAnsi"/>
          <w:b/>
          <w:color w:val="767171" w:themeColor="background2" w:themeShade="80"/>
          <w:szCs w:val="26"/>
        </w:rPr>
        <w:t xml:space="preserve">. . . . . . . . . . . . . . . . . . . . . . . . . . . . . . . . . . . . . . . . . . . . . </w:t>
      </w:r>
    </w:p>
    <w:p w:rsidR="002C210F" w:rsidRPr="00353176" w:rsidRDefault="002C210F" w:rsidP="0046560C">
      <w:pPr>
        <w:jc w:val="both"/>
        <w:rPr>
          <w:rFonts w:ascii="Calibri" w:hAnsi="Calibri" w:cs="Calibri"/>
          <w:i/>
          <w:color w:val="767171" w:themeColor="background2" w:themeShade="80"/>
          <w:sz w:val="26"/>
          <w:szCs w:val="26"/>
        </w:rPr>
      </w:pPr>
    </w:p>
    <w:p w:rsidR="002C210F" w:rsidRPr="00353176" w:rsidRDefault="002C210F" w:rsidP="002C210F">
      <w:pPr>
        <w:ind w:firstLine="708"/>
        <w:jc w:val="both"/>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353176">
        <w:rPr>
          <w:rFonts w:ascii="Calibri" w:hAnsi="Calibri" w:cs="Calibri"/>
          <w:b/>
          <w:bCs/>
          <w:color w:val="767171" w:themeColor="background2" w:themeShade="80"/>
          <w:sz w:val="26"/>
          <w:szCs w:val="26"/>
        </w:rPr>
        <w:t xml:space="preserve">nulidad total </w:t>
      </w:r>
      <w:r w:rsidRPr="00353176">
        <w:rPr>
          <w:rFonts w:ascii="Calibri" w:hAnsi="Calibri" w:cs="Calibri"/>
          <w:bCs/>
          <w:color w:val="767171" w:themeColor="background2" w:themeShade="80"/>
          <w:sz w:val="26"/>
          <w:szCs w:val="26"/>
        </w:rPr>
        <w:t xml:space="preserve">del </w:t>
      </w:r>
      <w:r w:rsidRPr="00353176">
        <w:rPr>
          <w:rFonts w:ascii="Calibri" w:hAnsi="Calibri" w:cs="Calibri"/>
          <w:b/>
          <w:color w:val="767171" w:themeColor="background2" w:themeShade="80"/>
          <w:sz w:val="26"/>
          <w:szCs w:val="26"/>
        </w:rPr>
        <w:t>acta de infracción</w:t>
      </w:r>
      <w:r w:rsidRPr="00353176">
        <w:rPr>
          <w:rFonts w:ascii="Calibri" w:hAnsi="Calibri" w:cs="Calibri"/>
          <w:color w:val="767171" w:themeColor="background2" w:themeShade="80"/>
          <w:sz w:val="26"/>
          <w:szCs w:val="26"/>
        </w:rPr>
        <w:t xml:space="preserve"> con número</w:t>
      </w:r>
      <w:r w:rsidR="00417249">
        <w:rPr>
          <w:rFonts w:ascii="Calibri" w:hAnsi="Calibri" w:cs="Calibri"/>
          <w:color w:val="767171" w:themeColor="background2" w:themeShade="80"/>
          <w:sz w:val="26"/>
          <w:szCs w:val="26"/>
        </w:rPr>
        <w:t xml:space="preserve"> </w:t>
      </w:r>
      <w:r w:rsidR="005A4099">
        <w:rPr>
          <w:rFonts w:ascii="Calibri" w:hAnsi="Calibri" w:cs="Calibri"/>
          <w:b/>
          <w:color w:val="767171" w:themeColor="background2" w:themeShade="80"/>
          <w:sz w:val="26"/>
          <w:szCs w:val="26"/>
        </w:rPr>
        <w:t>T-5524401 (T guion cinco-cinco-dos-cuatro-cuatro-cero-uno)</w:t>
      </w:r>
      <w:r w:rsidR="00417249">
        <w:rPr>
          <w:rFonts w:ascii="Calibri" w:hAnsi="Calibri" w:cs="Calibri"/>
          <w:color w:val="767171" w:themeColor="background2" w:themeShade="80"/>
          <w:sz w:val="26"/>
          <w:szCs w:val="26"/>
        </w:rPr>
        <w:t xml:space="preserve">, de fecha </w:t>
      </w:r>
      <w:r w:rsidR="005A4099">
        <w:rPr>
          <w:rFonts w:ascii="Calibri" w:hAnsi="Calibri" w:cs="Calibri"/>
          <w:b/>
          <w:color w:val="767171" w:themeColor="background2" w:themeShade="80"/>
          <w:sz w:val="26"/>
          <w:szCs w:val="26"/>
        </w:rPr>
        <w:t xml:space="preserve">28 </w:t>
      </w:r>
      <w:r w:rsidR="005A4099" w:rsidRPr="00DB11B2">
        <w:rPr>
          <w:rFonts w:ascii="Calibri" w:hAnsi="Calibri" w:cs="Calibri"/>
          <w:color w:val="767171" w:themeColor="background2" w:themeShade="80"/>
          <w:sz w:val="26"/>
          <w:szCs w:val="26"/>
        </w:rPr>
        <w:t>veintiocho de</w:t>
      </w:r>
      <w:r w:rsidR="005A4099">
        <w:rPr>
          <w:rFonts w:ascii="Calibri" w:hAnsi="Calibri" w:cs="Calibri"/>
          <w:b/>
          <w:color w:val="767171" w:themeColor="background2" w:themeShade="80"/>
          <w:sz w:val="26"/>
          <w:szCs w:val="26"/>
        </w:rPr>
        <w:t xml:space="preserve"> diciembre</w:t>
      </w:r>
      <w:r w:rsidR="00417249">
        <w:rPr>
          <w:rFonts w:ascii="Calibri" w:hAnsi="Calibri" w:cs="Calibri"/>
          <w:color w:val="767171" w:themeColor="background2" w:themeShade="80"/>
          <w:sz w:val="26"/>
          <w:szCs w:val="26"/>
        </w:rPr>
        <w:t xml:space="preserve"> del año </w:t>
      </w:r>
      <w:r w:rsidR="00417249" w:rsidRPr="007A4E77">
        <w:rPr>
          <w:rFonts w:ascii="Calibri" w:hAnsi="Calibri" w:cs="Calibri"/>
          <w:b/>
          <w:color w:val="767171" w:themeColor="background2" w:themeShade="80"/>
          <w:sz w:val="26"/>
          <w:szCs w:val="26"/>
        </w:rPr>
        <w:t>2016</w:t>
      </w:r>
      <w:r w:rsidR="00417249">
        <w:rPr>
          <w:rFonts w:ascii="Calibri" w:hAnsi="Calibri" w:cs="Calibri"/>
          <w:color w:val="767171" w:themeColor="background2" w:themeShade="80"/>
          <w:sz w:val="26"/>
          <w:szCs w:val="26"/>
        </w:rPr>
        <w:t xml:space="preserve"> dos mil dieciséis</w:t>
      </w:r>
      <w:r>
        <w:rPr>
          <w:rFonts w:ascii="Calibri" w:hAnsi="Calibri"/>
          <w:color w:val="767171" w:themeColor="background2" w:themeShade="80"/>
          <w:sz w:val="26"/>
          <w:szCs w:val="26"/>
        </w:rPr>
        <w:t xml:space="preserve">. </w:t>
      </w:r>
      <w:r w:rsidRPr="00353176">
        <w:rPr>
          <w:rFonts w:ascii="Calibri" w:hAnsi="Calibri"/>
          <w:color w:val="767171" w:themeColor="background2" w:themeShade="80"/>
          <w:sz w:val="26"/>
          <w:szCs w:val="26"/>
        </w:rPr>
        <w:t xml:space="preserve">. . . . . . . </w:t>
      </w:r>
      <w:r w:rsidRPr="00353176">
        <w:rPr>
          <w:rFonts w:ascii="Calibri" w:hAnsi="Calibri" w:cs="Calibri"/>
          <w:color w:val="767171" w:themeColor="background2" w:themeShade="80"/>
          <w:sz w:val="26"/>
          <w:szCs w:val="26"/>
        </w:rPr>
        <w:t xml:space="preserve">. . . . . . . . . . . . . . . . </w:t>
      </w:r>
      <w:r>
        <w:rPr>
          <w:rFonts w:ascii="Calibri" w:hAnsi="Calibri" w:cs="Calibri"/>
          <w:color w:val="767171" w:themeColor="background2" w:themeShade="80"/>
          <w:sz w:val="26"/>
          <w:szCs w:val="26"/>
        </w:rPr>
        <w:t xml:space="preserve">. . . </w:t>
      </w:r>
      <w:r w:rsidR="00417249">
        <w:rPr>
          <w:rFonts w:ascii="Calibri" w:hAnsi="Calibri" w:cs="Calibri"/>
          <w:color w:val="767171" w:themeColor="background2" w:themeShade="80"/>
          <w:sz w:val="26"/>
          <w:szCs w:val="26"/>
        </w:rPr>
        <w:t xml:space="preserve">. . . . . . . . . . . . . . . . . . . . </w:t>
      </w:r>
    </w:p>
    <w:p w:rsidR="002C210F" w:rsidRPr="00353176" w:rsidRDefault="002C210F" w:rsidP="002C210F">
      <w:pPr>
        <w:jc w:val="both"/>
        <w:rPr>
          <w:rFonts w:ascii="Calibri" w:hAnsi="Calibri" w:cs="Calibri"/>
          <w:color w:val="767171" w:themeColor="background2" w:themeShade="80"/>
          <w:sz w:val="20"/>
          <w:szCs w:val="26"/>
        </w:rPr>
      </w:pPr>
    </w:p>
    <w:p w:rsidR="002C210F" w:rsidRPr="00353176" w:rsidRDefault="002C210F" w:rsidP="002C210F">
      <w:pPr>
        <w:pStyle w:val="Textoindependiente"/>
        <w:ind w:firstLine="708"/>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353176">
        <w:rPr>
          <w:rFonts w:ascii="Calibri" w:hAnsi="Calibri" w:cs="Calibri"/>
          <w:i/>
          <w:color w:val="767171" w:themeColor="background2" w:themeShade="80"/>
          <w:sz w:val="26"/>
          <w:szCs w:val="26"/>
        </w:rPr>
        <w:t>“Criterios 2000-2008”</w:t>
      </w:r>
      <w:r w:rsidRPr="00353176">
        <w:rPr>
          <w:rFonts w:ascii="Calibri" w:hAnsi="Calibri" w:cs="Calibri"/>
          <w:color w:val="767171" w:themeColor="background2" w:themeShade="80"/>
          <w:sz w:val="26"/>
          <w:szCs w:val="26"/>
        </w:rPr>
        <w:t xml:space="preserve"> del referido Tribunal, la cual es del tenor siguiente: . . . . . . . . . . . . . . . . . . . . </w:t>
      </w:r>
      <w:r w:rsidR="00417249">
        <w:rPr>
          <w:rFonts w:ascii="Calibri" w:hAnsi="Calibri" w:cs="Calibri"/>
          <w:color w:val="767171" w:themeColor="background2" w:themeShade="80"/>
          <w:sz w:val="26"/>
          <w:szCs w:val="26"/>
        </w:rPr>
        <w:t>. . . . . .</w:t>
      </w:r>
    </w:p>
    <w:p w:rsidR="002C210F" w:rsidRDefault="002C210F" w:rsidP="00417249">
      <w:pPr>
        <w:pStyle w:val="Textoindependiente"/>
        <w:rPr>
          <w:rFonts w:ascii="Calibri" w:hAnsi="Calibri" w:cs="Calibri"/>
          <w:b/>
          <w:bCs/>
          <w:i/>
          <w:iCs/>
          <w:color w:val="767171" w:themeColor="background2" w:themeShade="80"/>
          <w:sz w:val="26"/>
          <w:szCs w:val="26"/>
        </w:rPr>
      </w:pPr>
    </w:p>
    <w:p w:rsidR="00417249" w:rsidRDefault="002C210F" w:rsidP="002C210F">
      <w:pPr>
        <w:pStyle w:val="Textoindependiente"/>
        <w:ind w:firstLine="708"/>
        <w:rPr>
          <w:rFonts w:ascii="Calibri" w:hAnsi="Calibri" w:cs="Calibri"/>
          <w:i/>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“INDEBIDA FUNDAMENTACIÓN Y MOTIVACIÓN.- PROCEDE DECRETAR LA NULIDAD LISA Y LLANA.- </w:t>
      </w:r>
      <w:r w:rsidRPr="00353176">
        <w:rPr>
          <w:rFonts w:ascii="Calibri" w:hAnsi="Calibri" w:cs="Calibri"/>
          <w:i/>
          <w:iCs/>
          <w:color w:val="767171" w:themeColor="background2" w:themeShade="80"/>
          <w:sz w:val="26"/>
          <w:szCs w:val="26"/>
        </w:rPr>
        <w:t xml:space="preserve">La ausencia de fundamentación y motivación deriva en el </w:t>
      </w:r>
      <w:proofErr w:type="spellStart"/>
      <w:r w:rsidRPr="00353176">
        <w:rPr>
          <w:rFonts w:ascii="Calibri" w:hAnsi="Calibri" w:cs="Calibri"/>
          <w:i/>
          <w:iCs/>
          <w:color w:val="767171" w:themeColor="background2" w:themeShade="80"/>
          <w:sz w:val="26"/>
          <w:szCs w:val="26"/>
        </w:rPr>
        <w:t>decretamiento</w:t>
      </w:r>
      <w:proofErr w:type="spellEnd"/>
      <w:r w:rsidRPr="00353176">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w:t>
      </w:r>
    </w:p>
    <w:p w:rsidR="00417249" w:rsidRDefault="00417249" w:rsidP="0041724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Expediente número </w:t>
      </w:r>
      <w:r w:rsidR="005A4099">
        <w:rPr>
          <w:rFonts w:ascii="Calibri" w:hAnsi="Calibri" w:cs="Calibri"/>
          <w:b/>
          <w:color w:val="767171" w:themeColor="background2" w:themeShade="80"/>
          <w:sz w:val="26"/>
          <w:szCs w:val="26"/>
        </w:rPr>
        <w:t>0084/2017-JN</w:t>
      </w:r>
    </w:p>
    <w:p w:rsidR="00417249" w:rsidRDefault="00417249" w:rsidP="002C210F">
      <w:pPr>
        <w:pStyle w:val="Textoindependiente"/>
        <w:ind w:firstLine="708"/>
        <w:rPr>
          <w:rFonts w:ascii="Calibri" w:hAnsi="Calibri" w:cs="Calibri"/>
          <w:i/>
          <w:iCs/>
          <w:color w:val="767171" w:themeColor="background2" w:themeShade="80"/>
          <w:sz w:val="26"/>
          <w:szCs w:val="26"/>
        </w:rPr>
      </w:pPr>
    </w:p>
    <w:p w:rsidR="002C210F" w:rsidRPr="00353176" w:rsidRDefault="002C210F" w:rsidP="00417249">
      <w:pPr>
        <w:pStyle w:val="Textoindependiente"/>
        <w:rPr>
          <w:rFonts w:ascii="Calibri" w:hAnsi="Calibri" w:cs="Calibri"/>
          <w:i/>
          <w:iCs/>
          <w:color w:val="767171" w:themeColor="background2" w:themeShade="80"/>
          <w:sz w:val="26"/>
          <w:szCs w:val="26"/>
        </w:rPr>
      </w:pPr>
      <w:proofErr w:type="gramStart"/>
      <w:r w:rsidRPr="00353176">
        <w:rPr>
          <w:rFonts w:ascii="Calibri" w:hAnsi="Calibri" w:cs="Calibri"/>
          <w:i/>
          <w:iCs/>
          <w:color w:val="767171" w:themeColor="background2" w:themeShade="80"/>
          <w:sz w:val="26"/>
          <w:szCs w:val="26"/>
        </w:rPr>
        <w:t>extremos</w:t>
      </w:r>
      <w:proofErr w:type="gramEnd"/>
      <w:r w:rsidRPr="00353176">
        <w:rPr>
          <w:rFonts w:ascii="Calibri" w:hAnsi="Calibri" w:cs="Calibri"/>
          <w:i/>
          <w:iCs/>
          <w:color w:val="767171" w:themeColor="background2" w:themeShade="80"/>
          <w:sz w:val="26"/>
          <w:szCs w:val="26"/>
        </w:rPr>
        <w:t xml:space="preserve">, conduce a decretar una nulidad lisa y llana, ya que aquí el particular no requiere conocer los fundamentos y motivos de la afectación, sino que es sabedor de que los aplicados en el acto en concreto no son los adecuados.” </w:t>
      </w:r>
      <w:r w:rsidRPr="00353176">
        <w:rPr>
          <w:rFonts w:ascii="Calibri" w:hAnsi="Calibri" w:cs="Calibri"/>
          <w:color w:val="767171" w:themeColor="background2" w:themeShade="80"/>
          <w:sz w:val="26"/>
          <w:szCs w:val="26"/>
        </w:rPr>
        <w:t>(</w:t>
      </w:r>
      <w:proofErr w:type="spellStart"/>
      <w:r w:rsidRPr="00353176">
        <w:rPr>
          <w:rFonts w:ascii="Calibri" w:hAnsi="Calibri" w:cs="Calibri"/>
          <w:color w:val="767171" w:themeColor="background2" w:themeShade="80"/>
          <w:sz w:val="22"/>
          <w:szCs w:val="22"/>
        </w:rPr>
        <w:t>Exp</w:t>
      </w:r>
      <w:proofErr w:type="spellEnd"/>
      <w:r w:rsidRPr="00353176">
        <w:rPr>
          <w:rFonts w:ascii="Calibri" w:hAnsi="Calibri" w:cs="Calibri"/>
          <w:color w:val="767171" w:themeColor="background2" w:themeShade="80"/>
          <w:sz w:val="22"/>
          <w:szCs w:val="22"/>
        </w:rPr>
        <w:t xml:space="preserve">. 4.509/02. Sentencia de fecha 09 nueve de mayo de 2003. Actor: </w:t>
      </w:r>
      <w:bookmarkStart w:id="0" w:name="_GoBack"/>
      <w:r w:rsidR="002C2904">
        <w:rPr>
          <w:rFonts w:ascii="Calibri" w:hAnsi="Calibri" w:cs="Calibri"/>
          <w:color w:val="767171" w:themeColor="background2" w:themeShade="80"/>
          <w:sz w:val="22"/>
          <w:szCs w:val="22"/>
        </w:rPr>
        <w:t>*****</w:t>
      </w:r>
      <w:bookmarkEnd w:id="0"/>
      <w:r w:rsidRPr="00353176">
        <w:rPr>
          <w:rFonts w:ascii="Calibri" w:hAnsi="Calibri" w:cs="Calibri"/>
          <w:color w:val="767171" w:themeColor="background2" w:themeShade="80"/>
          <w:sz w:val="26"/>
          <w:szCs w:val="26"/>
        </w:rPr>
        <w:t xml:space="preserve">). . . . . . . </w:t>
      </w:r>
    </w:p>
    <w:p w:rsidR="002C210F" w:rsidRPr="00353176" w:rsidRDefault="002C210F" w:rsidP="002C210F">
      <w:pPr>
        <w:jc w:val="both"/>
        <w:rPr>
          <w:rFonts w:ascii="Calibri" w:hAnsi="Calibri" w:cs="Calibri"/>
          <w:color w:val="767171" w:themeColor="background2" w:themeShade="80"/>
          <w:sz w:val="20"/>
          <w:szCs w:val="26"/>
        </w:rPr>
      </w:pPr>
    </w:p>
    <w:p w:rsidR="002C210F" w:rsidRPr="00353176" w:rsidRDefault="002C210F" w:rsidP="002C210F">
      <w:pPr>
        <w:ind w:firstLine="708"/>
        <w:jc w:val="both"/>
        <w:rPr>
          <w:rFonts w:ascii="Calibri" w:hAnsi="Calibri" w:cs="Calibri"/>
          <w:color w:val="767171" w:themeColor="background2" w:themeShade="80"/>
          <w:sz w:val="26"/>
          <w:szCs w:val="26"/>
        </w:rPr>
      </w:pPr>
      <w:r w:rsidRPr="00353176">
        <w:rPr>
          <w:rFonts w:ascii="Calibri" w:hAnsi="Calibri"/>
          <w:b/>
          <w:bCs/>
          <w:i/>
          <w:iCs/>
          <w:color w:val="767171" w:themeColor="background2" w:themeShade="80"/>
          <w:sz w:val="26"/>
          <w:szCs w:val="26"/>
        </w:rPr>
        <w:t xml:space="preserve">SÉPTIMO.- </w:t>
      </w:r>
      <w:r w:rsidRPr="00353176">
        <w:rPr>
          <w:rFonts w:ascii="Calibri" w:hAnsi="Calibri" w:cs="Arial"/>
          <w:color w:val="767171" w:themeColor="background2" w:themeShade="80"/>
          <w:sz w:val="26"/>
          <w:szCs w:val="26"/>
        </w:rPr>
        <w:t>En virtud de que el concepto de impugnación, en su inciso estudiado, resultó fundado y es suficiente para decretar la nulidad total del acto impugnado; resulta innecesario el estudio del segundo expresado, ya que ello no cambiaría, ni afectaría el sentido de esta resolución. . . . . . . . . . . . . . . . . . . . . . . . . .</w:t>
      </w:r>
    </w:p>
    <w:p w:rsidR="002C210F" w:rsidRPr="00353176" w:rsidRDefault="002C210F" w:rsidP="002C210F">
      <w:pPr>
        <w:pStyle w:val="Textoindependiente"/>
        <w:rPr>
          <w:rFonts w:ascii="Calibri" w:hAnsi="Calibri"/>
          <w:b/>
          <w:bCs/>
          <w:i/>
          <w:iCs/>
          <w:color w:val="767171" w:themeColor="background2" w:themeShade="80"/>
          <w:sz w:val="26"/>
          <w:szCs w:val="26"/>
          <w:lang w:val="es-ES"/>
        </w:rPr>
      </w:pPr>
    </w:p>
    <w:p w:rsidR="002C210F" w:rsidRPr="00353176" w:rsidRDefault="002C210F" w:rsidP="002C210F">
      <w:pPr>
        <w:pStyle w:val="Textoindependiente"/>
        <w:ind w:firstLine="708"/>
        <w:rPr>
          <w:rFonts w:ascii="Calibri" w:hAnsi="Calibri" w:cs="Arial"/>
          <w:color w:val="767171" w:themeColor="background2" w:themeShade="80"/>
          <w:sz w:val="26"/>
          <w:szCs w:val="27"/>
        </w:rPr>
      </w:pPr>
      <w:r w:rsidRPr="00353176">
        <w:rPr>
          <w:rFonts w:ascii="Calibri" w:hAnsi="Calibri" w:cs="Arial"/>
          <w:color w:val="767171" w:themeColor="background2" w:themeShade="80"/>
          <w:sz w:val="26"/>
          <w:szCs w:val="27"/>
        </w:rPr>
        <w:t xml:space="preserve">Sirve de apoyo a lo anterior la tesis de jurisprudencia que a la letra señala: </w:t>
      </w:r>
    </w:p>
    <w:p w:rsidR="002C210F" w:rsidRPr="00353176" w:rsidRDefault="002C210F" w:rsidP="002C210F">
      <w:pPr>
        <w:pStyle w:val="Textoindependiente"/>
        <w:ind w:firstLine="708"/>
        <w:rPr>
          <w:rFonts w:ascii="Calibri" w:hAnsi="Calibri" w:cs="Arial"/>
          <w:color w:val="767171" w:themeColor="background2" w:themeShade="80"/>
          <w:sz w:val="20"/>
          <w:szCs w:val="27"/>
        </w:rPr>
      </w:pPr>
    </w:p>
    <w:p w:rsidR="002C210F" w:rsidRPr="005E3CD8" w:rsidRDefault="002C210F" w:rsidP="002C210F">
      <w:pPr>
        <w:ind w:firstLine="708"/>
        <w:jc w:val="both"/>
        <w:rPr>
          <w:rFonts w:ascii="Calibri" w:eastAsia="Times New Roman" w:hAnsi="Calibri" w:cs="Calibri"/>
          <w:color w:val="767171" w:themeColor="background2" w:themeShade="80"/>
        </w:rPr>
      </w:pPr>
      <w:r w:rsidRPr="00353176">
        <w:rPr>
          <w:rFonts w:ascii="Calibri" w:hAnsi="Calibri"/>
          <w:b/>
          <w:bCs/>
          <w:i/>
          <w:iCs/>
          <w:color w:val="767171" w:themeColor="background2" w:themeShade="80"/>
          <w:sz w:val="26"/>
          <w:szCs w:val="27"/>
        </w:rPr>
        <w:t xml:space="preserve">“CONCEPTOS DE VIOLACION. CUANDO SU ESTUDIO ES INNECESARIO. </w:t>
      </w:r>
      <w:r w:rsidRPr="0035317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53176">
        <w:rPr>
          <w:rFonts w:ascii="Calibri" w:hAnsi="Calibri"/>
          <w:color w:val="767171" w:themeColor="background2" w:themeShade="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5E3CD8">
        <w:rPr>
          <w:rFonts w:ascii="Calibri" w:hAnsi="Calibri"/>
          <w:color w:val="767171" w:themeColor="background2" w:themeShade="80"/>
        </w:rPr>
        <w:t xml:space="preserve">. . . . . </w:t>
      </w:r>
    </w:p>
    <w:p w:rsidR="002C210F" w:rsidRPr="00353176" w:rsidRDefault="002C210F" w:rsidP="002C210F">
      <w:pPr>
        <w:pStyle w:val="Textoindependiente"/>
        <w:ind w:firstLine="708"/>
        <w:rPr>
          <w:rFonts w:ascii="Calibri" w:hAnsi="Calibri" w:cs="Calibri"/>
          <w:b/>
          <w:i/>
          <w:color w:val="767171" w:themeColor="background2" w:themeShade="80"/>
          <w:sz w:val="26"/>
          <w:szCs w:val="26"/>
        </w:rPr>
      </w:pPr>
    </w:p>
    <w:p w:rsidR="002C210F" w:rsidRPr="00353176" w:rsidRDefault="002C210F" w:rsidP="002C210F">
      <w:pPr>
        <w:ind w:firstLine="708"/>
        <w:jc w:val="both"/>
        <w:rPr>
          <w:rFonts w:ascii="Calibri" w:eastAsia="Times New Roman" w:hAnsi="Calibri" w:cs="Calibri"/>
          <w:color w:val="767171" w:themeColor="background2" w:themeShade="80"/>
          <w:sz w:val="26"/>
          <w:szCs w:val="26"/>
        </w:rPr>
      </w:pPr>
      <w:r w:rsidRPr="00353176">
        <w:rPr>
          <w:rFonts w:ascii="Calibri" w:hAnsi="Calibri" w:cs="Calibri"/>
          <w:b/>
          <w:i/>
          <w:color w:val="767171" w:themeColor="background2" w:themeShade="80"/>
          <w:sz w:val="26"/>
          <w:szCs w:val="26"/>
        </w:rPr>
        <w:lastRenderedPageBreak/>
        <w:t xml:space="preserve">OCTAVO.- </w:t>
      </w:r>
      <w:r w:rsidRPr="00353176">
        <w:rPr>
          <w:rFonts w:ascii="Calibri" w:hAnsi="Calibri"/>
          <w:color w:val="767171" w:themeColor="background2" w:themeShade="80"/>
          <w:sz w:val="26"/>
          <w:szCs w:val="26"/>
        </w:rPr>
        <w:t xml:space="preserve">De lo pretendido por el demandante, se encuentra también lo concerniente a que se ordene a la autoridad demandada a que devuelva la </w:t>
      </w:r>
      <w:r w:rsidRPr="00353176">
        <w:rPr>
          <w:rFonts w:ascii="Calibri" w:hAnsi="Calibri"/>
          <w:bCs/>
          <w:color w:val="767171" w:themeColor="background2" w:themeShade="80"/>
          <w:sz w:val="26"/>
          <w:szCs w:val="26"/>
        </w:rPr>
        <w:t xml:space="preserve">tarjeta de circulación </w:t>
      </w:r>
      <w:r w:rsidRPr="00353176">
        <w:rPr>
          <w:rFonts w:ascii="Calibri" w:hAnsi="Calibri"/>
          <w:color w:val="767171" w:themeColor="background2" w:themeShade="80"/>
          <w:sz w:val="26"/>
          <w:szCs w:val="26"/>
        </w:rPr>
        <w:t xml:space="preserve">retenida en garantía de la multa que, en su caso, se impusiera. . . . . </w:t>
      </w:r>
    </w:p>
    <w:p w:rsidR="002C210F" w:rsidRPr="00353176" w:rsidRDefault="002C210F" w:rsidP="002C210F">
      <w:pPr>
        <w:pStyle w:val="Textoindependiente"/>
        <w:rPr>
          <w:rFonts w:ascii="Calibri" w:hAnsi="Calibri"/>
          <w:color w:val="767171" w:themeColor="background2" w:themeShade="80"/>
          <w:sz w:val="20"/>
          <w:szCs w:val="20"/>
          <w:lang w:val="es-ES"/>
        </w:rPr>
      </w:pPr>
    </w:p>
    <w:p w:rsidR="002C210F" w:rsidRPr="00353176" w:rsidRDefault="002C210F" w:rsidP="002C210F">
      <w:pPr>
        <w:pStyle w:val="Textoindependiente"/>
        <w:ind w:firstLine="708"/>
        <w:rPr>
          <w:rFonts w:ascii="Calibri" w:hAnsi="Calibri"/>
          <w:color w:val="767171" w:themeColor="background2" w:themeShade="80"/>
          <w:sz w:val="26"/>
          <w:szCs w:val="26"/>
        </w:rPr>
      </w:pPr>
      <w:r w:rsidRPr="00353176">
        <w:rPr>
          <w:rFonts w:ascii="Calibri" w:hAnsi="Calibri"/>
          <w:color w:val="767171" w:themeColor="background2" w:themeShade="80"/>
          <w:sz w:val="26"/>
          <w:szCs w:val="26"/>
        </w:rPr>
        <w:t xml:space="preserve">Pretensión que resulta </w:t>
      </w:r>
      <w:r w:rsidRPr="00353176">
        <w:rPr>
          <w:rFonts w:ascii="Calibri" w:hAnsi="Calibri"/>
          <w:b/>
          <w:color w:val="767171" w:themeColor="background2" w:themeShade="80"/>
          <w:sz w:val="26"/>
          <w:szCs w:val="26"/>
        </w:rPr>
        <w:t>procedente</w:t>
      </w:r>
      <w:r w:rsidRPr="00353176">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353176">
        <w:rPr>
          <w:rFonts w:ascii="Calibri" w:hAnsi="Calibri"/>
          <w:b/>
          <w:color w:val="767171" w:themeColor="background2" w:themeShade="80"/>
          <w:sz w:val="26"/>
          <w:szCs w:val="26"/>
        </w:rPr>
        <w:t>se reconoce</w:t>
      </w:r>
      <w:r w:rsidRPr="00353176">
        <w:rPr>
          <w:rFonts w:ascii="Calibri" w:hAnsi="Calibri"/>
          <w:color w:val="767171" w:themeColor="background2" w:themeShade="80"/>
          <w:sz w:val="26"/>
          <w:szCs w:val="26"/>
        </w:rPr>
        <w:t xml:space="preserve"> el derecho que tiene el justiciable a la </w:t>
      </w:r>
      <w:r w:rsidRPr="0020155D">
        <w:rPr>
          <w:rFonts w:ascii="Calibri" w:hAnsi="Calibri"/>
          <w:b/>
          <w:color w:val="767171" w:themeColor="background2" w:themeShade="80"/>
          <w:sz w:val="26"/>
          <w:szCs w:val="26"/>
        </w:rPr>
        <w:t>devolución</w:t>
      </w:r>
      <w:r w:rsidRPr="00353176">
        <w:rPr>
          <w:rFonts w:ascii="Calibri" w:hAnsi="Calibri"/>
          <w:color w:val="767171" w:themeColor="background2" w:themeShade="80"/>
          <w:sz w:val="26"/>
          <w:szCs w:val="26"/>
        </w:rPr>
        <w:t xml:space="preserve"> de la tarjeta de circulación, al ya no existir razón alguna para su retención. . . . . . . . . </w:t>
      </w:r>
      <w:r w:rsidR="00417249">
        <w:rPr>
          <w:rFonts w:ascii="Calibri" w:hAnsi="Calibri"/>
          <w:color w:val="767171" w:themeColor="background2" w:themeShade="80"/>
          <w:sz w:val="26"/>
          <w:szCs w:val="26"/>
        </w:rPr>
        <w:t>. . . . . . . . . . . .</w:t>
      </w:r>
    </w:p>
    <w:p w:rsidR="002C210F" w:rsidRPr="00353176" w:rsidRDefault="002C210F" w:rsidP="002C210F">
      <w:pPr>
        <w:pStyle w:val="Textoindependiente"/>
        <w:rPr>
          <w:rFonts w:ascii="Calibri" w:hAnsi="Calibri" w:cs="Calibri"/>
          <w:color w:val="767171" w:themeColor="background2" w:themeShade="80"/>
          <w:sz w:val="20"/>
          <w:szCs w:val="20"/>
        </w:rPr>
      </w:pPr>
    </w:p>
    <w:p w:rsidR="002C210F" w:rsidRPr="00353176" w:rsidRDefault="002C210F" w:rsidP="002C210F">
      <w:pPr>
        <w:pStyle w:val="Textoindependiente"/>
        <w:ind w:firstLine="708"/>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2C210F" w:rsidRPr="00353176" w:rsidRDefault="002C210F" w:rsidP="002C210F">
      <w:pPr>
        <w:pStyle w:val="Textoindependiente"/>
        <w:ind w:firstLine="708"/>
        <w:rPr>
          <w:rFonts w:ascii="Calibri" w:hAnsi="Calibri" w:cs="Calibri"/>
          <w:color w:val="767171" w:themeColor="background2" w:themeShade="80"/>
          <w:sz w:val="20"/>
          <w:szCs w:val="20"/>
        </w:rPr>
      </w:pPr>
    </w:p>
    <w:p w:rsidR="002C210F" w:rsidRPr="00353176" w:rsidRDefault="002C210F" w:rsidP="002C210F">
      <w:pPr>
        <w:pStyle w:val="Textoindependiente"/>
        <w:jc w:val="center"/>
        <w:rPr>
          <w:rFonts w:ascii="Calibri" w:hAnsi="Calibri" w:cs="Calibri"/>
          <w:i/>
          <w:iCs/>
          <w:color w:val="767171" w:themeColor="background2" w:themeShade="80"/>
          <w:sz w:val="26"/>
          <w:szCs w:val="26"/>
        </w:rPr>
      </w:pPr>
      <w:r w:rsidRPr="00353176">
        <w:rPr>
          <w:rFonts w:ascii="Calibri" w:hAnsi="Calibri" w:cs="Calibri"/>
          <w:b/>
          <w:i/>
          <w:iCs/>
          <w:color w:val="767171" w:themeColor="background2" w:themeShade="80"/>
          <w:sz w:val="26"/>
          <w:szCs w:val="26"/>
        </w:rPr>
        <w:t xml:space="preserve">R E S U E L V </w:t>
      </w:r>
      <w:proofErr w:type="gramStart"/>
      <w:r w:rsidRPr="00353176">
        <w:rPr>
          <w:rFonts w:ascii="Calibri" w:hAnsi="Calibri" w:cs="Calibri"/>
          <w:b/>
          <w:i/>
          <w:iCs/>
          <w:color w:val="767171" w:themeColor="background2" w:themeShade="80"/>
          <w:sz w:val="26"/>
          <w:szCs w:val="26"/>
        </w:rPr>
        <w:t xml:space="preserve">E </w:t>
      </w:r>
      <w:r w:rsidRPr="00353176">
        <w:rPr>
          <w:rFonts w:ascii="Calibri" w:hAnsi="Calibri" w:cs="Calibri"/>
          <w:i/>
          <w:iCs/>
          <w:color w:val="767171" w:themeColor="background2" w:themeShade="80"/>
          <w:sz w:val="26"/>
          <w:szCs w:val="26"/>
        </w:rPr>
        <w:t>:</w:t>
      </w:r>
      <w:proofErr w:type="gramEnd"/>
    </w:p>
    <w:p w:rsidR="002C210F" w:rsidRPr="00353176" w:rsidRDefault="002C210F" w:rsidP="002C210F">
      <w:pPr>
        <w:pStyle w:val="Textoindependiente"/>
        <w:rPr>
          <w:rFonts w:ascii="Calibri" w:hAnsi="Calibri" w:cs="Calibri"/>
          <w:b/>
          <w:bCs/>
          <w:i/>
          <w:iCs/>
          <w:color w:val="767171" w:themeColor="background2" w:themeShade="80"/>
          <w:sz w:val="26"/>
          <w:szCs w:val="26"/>
        </w:rPr>
      </w:pPr>
    </w:p>
    <w:p w:rsidR="002C210F" w:rsidRPr="00353176" w:rsidRDefault="002C210F" w:rsidP="002C210F">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PRIMERO</w:t>
      </w:r>
      <w:r w:rsidRPr="00353176">
        <w:rPr>
          <w:rFonts w:ascii="Calibri" w:hAnsi="Calibri" w:cs="Calibri"/>
          <w:color w:val="767171" w:themeColor="background2" w:themeShade="80"/>
          <w:sz w:val="26"/>
          <w:szCs w:val="26"/>
        </w:rPr>
        <w:t xml:space="preserve">.- Este Juzgado Segundo Administrativo Municipal </w:t>
      </w:r>
      <w:r w:rsidR="00DB11B2">
        <w:rPr>
          <w:rFonts w:ascii="Calibri" w:hAnsi="Calibri" w:cs="Calibri"/>
          <w:color w:val="767171" w:themeColor="background2" w:themeShade="80"/>
          <w:sz w:val="26"/>
          <w:szCs w:val="26"/>
        </w:rPr>
        <w:t>determina ser</w:t>
      </w:r>
      <w:r w:rsidRPr="00353176">
        <w:rPr>
          <w:rFonts w:ascii="Calibri" w:hAnsi="Calibri" w:cs="Calibri"/>
          <w:color w:val="767171" w:themeColor="background2" w:themeShade="80"/>
          <w:sz w:val="26"/>
          <w:szCs w:val="26"/>
        </w:rPr>
        <w:t xml:space="preserve"> </w:t>
      </w:r>
      <w:r w:rsidRPr="00353176">
        <w:rPr>
          <w:rFonts w:ascii="Calibri" w:hAnsi="Calibri" w:cs="Calibri"/>
          <w:b/>
          <w:color w:val="767171" w:themeColor="background2" w:themeShade="80"/>
          <w:sz w:val="26"/>
          <w:szCs w:val="26"/>
        </w:rPr>
        <w:t>competente</w:t>
      </w:r>
      <w:r w:rsidRPr="00353176">
        <w:rPr>
          <w:rFonts w:ascii="Calibri" w:hAnsi="Calibri" w:cs="Calibri"/>
          <w:color w:val="767171" w:themeColor="background2" w:themeShade="80"/>
          <w:sz w:val="26"/>
          <w:szCs w:val="26"/>
        </w:rPr>
        <w:t xml:space="preserve"> para conocer y resolver del presente proceso administrativo. . . . . . . </w:t>
      </w:r>
      <w:r w:rsidR="00417249">
        <w:rPr>
          <w:rFonts w:ascii="Calibri" w:hAnsi="Calibri" w:cs="Calibri"/>
          <w:color w:val="767171" w:themeColor="background2" w:themeShade="80"/>
          <w:sz w:val="26"/>
          <w:szCs w:val="26"/>
        </w:rPr>
        <w:t xml:space="preserve">. . . . . . . . . . . </w:t>
      </w:r>
    </w:p>
    <w:p w:rsidR="002C210F" w:rsidRPr="00353176" w:rsidRDefault="002C210F" w:rsidP="002C210F">
      <w:pPr>
        <w:pStyle w:val="Textoindependiente"/>
        <w:rPr>
          <w:rFonts w:ascii="Calibri" w:hAnsi="Calibri" w:cs="Calibri"/>
          <w:b/>
          <w:bCs/>
          <w:i/>
          <w:iCs/>
          <w:color w:val="767171" w:themeColor="background2" w:themeShade="80"/>
          <w:sz w:val="20"/>
          <w:szCs w:val="20"/>
        </w:rPr>
      </w:pPr>
    </w:p>
    <w:p w:rsidR="002C210F" w:rsidRPr="00353176" w:rsidRDefault="002C210F" w:rsidP="002C210F">
      <w:pPr>
        <w:ind w:firstLine="708"/>
        <w:jc w:val="both"/>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SEGUNDO.- </w:t>
      </w:r>
      <w:r w:rsidR="00DB11B2">
        <w:rPr>
          <w:rFonts w:ascii="Calibri" w:hAnsi="Calibri" w:cs="Calibri"/>
          <w:color w:val="767171" w:themeColor="background2" w:themeShade="80"/>
          <w:sz w:val="26"/>
          <w:szCs w:val="26"/>
        </w:rPr>
        <w:t>Resulta</w:t>
      </w:r>
      <w:r w:rsidRPr="00353176">
        <w:rPr>
          <w:rFonts w:ascii="Calibri" w:hAnsi="Calibri" w:cs="Calibri"/>
          <w:color w:val="767171" w:themeColor="background2" w:themeShade="80"/>
          <w:sz w:val="26"/>
          <w:szCs w:val="26"/>
        </w:rPr>
        <w:t xml:space="preserve"> </w:t>
      </w:r>
      <w:r w:rsidRPr="00353176">
        <w:rPr>
          <w:rFonts w:ascii="Calibri" w:hAnsi="Calibri" w:cs="Calibri"/>
          <w:b/>
          <w:color w:val="767171" w:themeColor="background2" w:themeShade="80"/>
          <w:sz w:val="26"/>
          <w:szCs w:val="26"/>
        </w:rPr>
        <w:t>procedente</w:t>
      </w:r>
      <w:r w:rsidRPr="00353176">
        <w:rPr>
          <w:rFonts w:ascii="Calibri" w:hAnsi="Calibri" w:cs="Calibri"/>
          <w:color w:val="767171" w:themeColor="background2" w:themeShade="80"/>
          <w:sz w:val="26"/>
          <w:szCs w:val="26"/>
        </w:rPr>
        <w:t xml:space="preserve"> el proceso administrativo promovido por el ciudadano</w:t>
      </w:r>
      <w:r w:rsidR="002D262F" w:rsidRPr="002D262F">
        <w:rPr>
          <w:rFonts w:ascii="Calibri" w:hAnsi="Calibri" w:cs="Calibri"/>
          <w:color w:val="767171" w:themeColor="background2" w:themeShade="80"/>
          <w:sz w:val="26"/>
          <w:szCs w:val="26"/>
        </w:rPr>
        <w:t xml:space="preserve"> </w:t>
      </w:r>
      <w:r w:rsidR="002C2904">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2C210F" w:rsidRPr="00353176" w:rsidRDefault="002C210F" w:rsidP="002C210F">
      <w:pPr>
        <w:jc w:val="both"/>
        <w:rPr>
          <w:rFonts w:ascii="Calibri" w:hAnsi="Calibri"/>
          <w:b/>
          <w:bCs/>
          <w:i/>
          <w:iCs/>
          <w:color w:val="767171" w:themeColor="background2" w:themeShade="80"/>
          <w:sz w:val="20"/>
          <w:szCs w:val="20"/>
          <w:lang w:val="es-MX"/>
        </w:rPr>
      </w:pPr>
    </w:p>
    <w:p w:rsidR="002C210F" w:rsidRPr="00353176" w:rsidRDefault="002C210F" w:rsidP="002C210F">
      <w:pPr>
        <w:ind w:firstLine="708"/>
        <w:jc w:val="both"/>
        <w:rPr>
          <w:rFonts w:ascii="Calibri" w:hAnsi="Calibri" w:cs="Calibri"/>
          <w:color w:val="767171" w:themeColor="background2" w:themeShade="80"/>
          <w:sz w:val="26"/>
          <w:szCs w:val="26"/>
        </w:rPr>
      </w:pPr>
      <w:r w:rsidRPr="00353176">
        <w:rPr>
          <w:rFonts w:ascii="Calibri" w:hAnsi="Calibri"/>
          <w:b/>
          <w:bCs/>
          <w:i/>
          <w:iCs/>
          <w:color w:val="767171" w:themeColor="background2" w:themeShade="80"/>
          <w:sz w:val="26"/>
        </w:rPr>
        <w:t>TERCERO</w:t>
      </w:r>
      <w:r w:rsidRPr="00353176">
        <w:rPr>
          <w:rFonts w:ascii="Calibri" w:hAnsi="Calibri"/>
          <w:color w:val="767171" w:themeColor="background2" w:themeShade="80"/>
          <w:sz w:val="26"/>
        </w:rPr>
        <w:t xml:space="preserve">.- </w:t>
      </w:r>
      <w:r w:rsidRPr="00353176">
        <w:rPr>
          <w:rFonts w:ascii="Calibri" w:hAnsi="Calibri" w:cs="Calibri"/>
          <w:color w:val="767171" w:themeColor="background2" w:themeShade="80"/>
          <w:sz w:val="26"/>
          <w:szCs w:val="26"/>
        </w:rPr>
        <w:t xml:space="preserve">Se </w:t>
      </w:r>
      <w:r w:rsidRPr="00C73A8D">
        <w:rPr>
          <w:rFonts w:ascii="Calibri" w:hAnsi="Calibri" w:cs="Calibri"/>
          <w:b/>
          <w:color w:val="767171" w:themeColor="background2" w:themeShade="80"/>
          <w:sz w:val="26"/>
          <w:szCs w:val="26"/>
        </w:rPr>
        <w:t>decreta</w:t>
      </w:r>
      <w:r w:rsidRPr="00353176">
        <w:rPr>
          <w:rFonts w:ascii="Calibri" w:hAnsi="Calibri" w:cs="Calibri"/>
          <w:color w:val="767171" w:themeColor="background2" w:themeShade="80"/>
          <w:sz w:val="26"/>
          <w:szCs w:val="26"/>
        </w:rPr>
        <w:t xml:space="preserve"> la </w:t>
      </w:r>
      <w:r w:rsidRPr="00353176">
        <w:rPr>
          <w:rFonts w:ascii="Calibri" w:hAnsi="Calibri" w:cs="Calibri"/>
          <w:b/>
          <w:color w:val="767171" w:themeColor="background2" w:themeShade="80"/>
          <w:sz w:val="26"/>
          <w:szCs w:val="26"/>
        </w:rPr>
        <w:t xml:space="preserve">nulidad total </w:t>
      </w:r>
      <w:r w:rsidRPr="00353176">
        <w:rPr>
          <w:rFonts w:ascii="Calibri" w:hAnsi="Calibri" w:cs="Calibri"/>
          <w:color w:val="767171" w:themeColor="background2" w:themeShade="80"/>
          <w:sz w:val="26"/>
          <w:szCs w:val="26"/>
        </w:rPr>
        <w:t xml:space="preserve">del </w:t>
      </w:r>
      <w:r w:rsidRPr="00353176">
        <w:rPr>
          <w:rFonts w:ascii="Calibri" w:hAnsi="Calibri" w:cs="Calibri"/>
          <w:b/>
          <w:color w:val="767171" w:themeColor="background2" w:themeShade="80"/>
          <w:sz w:val="26"/>
          <w:szCs w:val="26"/>
        </w:rPr>
        <w:t>acta de Infracción</w:t>
      </w:r>
      <w:r w:rsidRPr="00353176">
        <w:rPr>
          <w:rFonts w:ascii="Calibri" w:hAnsi="Calibri" w:cs="Calibri"/>
          <w:color w:val="767171" w:themeColor="background2" w:themeShade="80"/>
          <w:sz w:val="26"/>
          <w:szCs w:val="26"/>
        </w:rPr>
        <w:t xml:space="preserve"> número</w:t>
      </w:r>
      <w:r w:rsidR="002D262F">
        <w:rPr>
          <w:rFonts w:ascii="Calibri" w:hAnsi="Calibri" w:cs="Calibri"/>
          <w:color w:val="767171" w:themeColor="background2" w:themeShade="80"/>
          <w:sz w:val="26"/>
          <w:szCs w:val="26"/>
        </w:rPr>
        <w:t xml:space="preserve"> </w:t>
      </w:r>
      <w:r w:rsidR="005A4099">
        <w:rPr>
          <w:rFonts w:ascii="Calibri" w:hAnsi="Calibri" w:cs="Calibri"/>
          <w:b/>
          <w:color w:val="767171" w:themeColor="background2" w:themeShade="80"/>
          <w:sz w:val="26"/>
          <w:szCs w:val="26"/>
        </w:rPr>
        <w:t>T-5524401 (T guion cinco-cinco-dos-cuatro-cuatro-cero-uno)</w:t>
      </w:r>
      <w:r w:rsidR="002D262F">
        <w:rPr>
          <w:rFonts w:ascii="Calibri" w:hAnsi="Calibri" w:cs="Calibri"/>
          <w:color w:val="767171" w:themeColor="background2" w:themeShade="80"/>
          <w:sz w:val="26"/>
          <w:szCs w:val="26"/>
        </w:rPr>
        <w:t xml:space="preserve">, de fecha </w:t>
      </w:r>
      <w:r w:rsidR="005A4099">
        <w:rPr>
          <w:rFonts w:ascii="Calibri" w:hAnsi="Calibri" w:cs="Calibri"/>
          <w:b/>
          <w:color w:val="767171" w:themeColor="background2" w:themeShade="80"/>
          <w:sz w:val="26"/>
          <w:szCs w:val="26"/>
        </w:rPr>
        <w:t xml:space="preserve">28 </w:t>
      </w:r>
      <w:r w:rsidR="005A4099" w:rsidRPr="00DB11B2">
        <w:rPr>
          <w:rFonts w:ascii="Calibri" w:hAnsi="Calibri" w:cs="Calibri"/>
          <w:color w:val="767171" w:themeColor="background2" w:themeShade="80"/>
          <w:sz w:val="26"/>
          <w:szCs w:val="26"/>
        </w:rPr>
        <w:t xml:space="preserve">veintiocho de </w:t>
      </w:r>
      <w:r w:rsidR="005A4099">
        <w:rPr>
          <w:rFonts w:ascii="Calibri" w:hAnsi="Calibri" w:cs="Calibri"/>
          <w:b/>
          <w:color w:val="767171" w:themeColor="background2" w:themeShade="80"/>
          <w:sz w:val="26"/>
          <w:szCs w:val="26"/>
        </w:rPr>
        <w:t>diciembre</w:t>
      </w:r>
      <w:r w:rsidR="002D262F">
        <w:rPr>
          <w:rFonts w:ascii="Calibri" w:hAnsi="Calibri" w:cs="Calibri"/>
          <w:color w:val="767171" w:themeColor="background2" w:themeShade="80"/>
          <w:sz w:val="26"/>
          <w:szCs w:val="26"/>
        </w:rPr>
        <w:t xml:space="preserve"> del año </w:t>
      </w:r>
      <w:r w:rsidR="002D262F" w:rsidRPr="007A4E77">
        <w:rPr>
          <w:rFonts w:ascii="Calibri" w:hAnsi="Calibri" w:cs="Calibri"/>
          <w:b/>
          <w:color w:val="767171" w:themeColor="background2" w:themeShade="80"/>
          <w:sz w:val="26"/>
          <w:szCs w:val="26"/>
        </w:rPr>
        <w:t>2016</w:t>
      </w:r>
      <w:r w:rsidR="002D262F">
        <w:rPr>
          <w:rFonts w:ascii="Calibri" w:hAnsi="Calibri" w:cs="Calibri"/>
          <w:color w:val="767171" w:themeColor="background2" w:themeShade="80"/>
          <w:sz w:val="26"/>
          <w:szCs w:val="26"/>
        </w:rPr>
        <w:t xml:space="preserve"> dos mil dieciséis</w:t>
      </w:r>
      <w:r w:rsidRPr="00353176">
        <w:rPr>
          <w:rFonts w:ascii="Calibri" w:hAnsi="Calibri" w:cs="Calibri"/>
          <w:color w:val="767171" w:themeColor="background2" w:themeShade="80"/>
          <w:sz w:val="26"/>
          <w:szCs w:val="26"/>
        </w:rPr>
        <w:t xml:space="preserve">; ello en base a las consideraciones lógicas y jurídicas expresadas en el Considerando Sexto, de la presente sentencia. . . . . . . </w:t>
      </w:r>
    </w:p>
    <w:p w:rsidR="002C210F" w:rsidRPr="00353176" w:rsidRDefault="002C210F" w:rsidP="002C210F">
      <w:pPr>
        <w:jc w:val="both"/>
        <w:rPr>
          <w:rFonts w:ascii="Calibri" w:hAnsi="Calibri" w:cs="Calibri"/>
          <w:b/>
          <w:bCs/>
          <w:i/>
          <w:iCs/>
          <w:color w:val="767171" w:themeColor="background2" w:themeShade="80"/>
          <w:sz w:val="26"/>
          <w:szCs w:val="26"/>
        </w:rPr>
      </w:pPr>
    </w:p>
    <w:p w:rsidR="002C210F" w:rsidRPr="00353176" w:rsidRDefault="002C210F" w:rsidP="002C210F">
      <w:pPr>
        <w:ind w:firstLine="708"/>
        <w:jc w:val="both"/>
        <w:rPr>
          <w:rFonts w:ascii="Calibri" w:hAnsi="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CUARTO.- </w:t>
      </w:r>
      <w:r w:rsidRPr="00353176">
        <w:rPr>
          <w:rFonts w:ascii="Calibri" w:hAnsi="Calibri" w:cs="Calibri"/>
          <w:color w:val="767171" w:themeColor="background2" w:themeShade="80"/>
          <w:sz w:val="26"/>
          <w:szCs w:val="26"/>
        </w:rPr>
        <w:t xml:space="preserve">Se </w:t>
      </w:r>
      <w:r w:rsidRPr="00353176">
        <w:rPr>
          <w:rFonts w:ascii="Calibri" w:hAnsi="Calibri" w:cs="Calibri"/>
          <w:b/>
          <w:color w:val="767171" w:themeColor="background2" w:themeShade="80"/>
          <w:sz w:val="26"/>
          <w:szCs w:val="26"/>
        </w:rPr>
        <w:t>ordena</w:t>
      </w:r>
      <w:r w:rsidRPr="00353176">
        <w:rPr>
          <w:rFonts w:ascii="Calibri" w:hAnsi="Calibri" w:cs="Calibri"/>
          <w:color w:val="767171" w:themeColor="background2" w:themeShade="80"/>
          <w:sz w:val="26"/>
          <w:szCs w:val="26"/>
        </w:rPr>
        <w:t xml:space="preserve"> al Agente de Tránsito de nombre</w:t>
      </w:r>
      <w:r>
        <w:rPr>
          <w:rFonts w:ascii="Calibri" w:hAnsi="Calibri" w:cs="Calibri"/>
          <w:color w:val="767171" w:themeColor="background2" w:themeShade="80"/>
          <w:sz w:val="26"/>
          <w:szCs w:val="26"/>
        </w:rPr>
        <w:t xml:space="preserve"> </w:t>
      </w:r>
      <w:r w:rsidR="002C2904">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a que </w:t>
      </w:r>
      <w:r w:rsidRPr="00353176">
        <w:rPr>
          <w:rFonts w:ascii="Calibri" w:hAnsi="Calibri" w:cs="Calibri"/>
          <w:b/>
          <w:color w:val="767171" w:themeColor="background2" w:themeShade="80"/>
          <w:sz w:val="26"/>
          <w:szCs w:val="26"/>
        </w:rPr>
        <w:t>devuelva</w:t>
      </w:r>
      <w:r w:rsidRPr="00353176">
        <w:rPr>
          <w:rFonts w:ascii="Calibri" w:hAnsi="Calibri" w:cs="Calibri"/>
          <w:color w:val="767171" w:themeColor="background2" w:themeShade="80"/>
          <w:sz w:val="26"/>
          <w:szCs w:val="26"/>
        </w:rPr>
        <w:t xml:space="preserve"> al ciudadano</w:t>
      </w:r>
      <w:r w:rsidRPr="00183C1D">
        <w:rPr>
          <w:rFonts w:ascii="Calibri" w:hAnsi="Calibri" w:cs="Calibri"/>
          <w:color w:val="767171" w:themeColor="background2" w:themeShade="80"/>
          <w:sz w:val="26"/>
          <w:szCs w:val="26"/>
        </w:rPr>
        <w:t xml:space="preserve"> </w:t>
      </w:r>
      <w:r w:rsidR="002C2904">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w:t>
      </w:r>
      <w:r w:rsidRPr="00353176">
        <w:rPr>
          <w:rFonts w:ascii="Calibri" w:hAnsi="Calibri"/>
          <w:color w:val="767171" w:themeColor="background2" w:themeShade="80"/>
          <w:sz w:val="26"/>
          <w:szCs w:val="26"/>
        </w:rPr>
        <w:t xml:space="preserve">la </w:t>
      </w:r>
      <w:r w:rsidRPr="00353176">
        <w:rPr>
          <w:rFonts w:ascii="Calibri" w:hAnsi="Calibri"/>
          <w:b/>
          <w:color w:val="767171" w:themeColor="background2" w:themeShade="80"/>
          <w:sz w:val="26"/>
          <w:szCs w:val="26"/>
        </w:rPr>
        <w:t>tarjeta de circulación</w:t>
      </w:r>
      <w:r w:rsidRPr="00353176">
        <w:rPr>
          <w:rFonts w:ascii="Calibri" w:hAnsi="Calibri"/>
          <w:color w:val="767171" w:themeColor="background2" w:themeShade="80"/>
          <w:sz w:val="26"/>
          <w:szCs w:val="26"/>
        </w:rPr>
        <w:t xml:space="preserve"> retenida en garantía. E</w:t>
      </w:r>
      <w:r w:rsidRPr="00353176">
        <w:rPr>
          <w:rFonts w:ascii="Calibri" w:hAnsi="Calibri" w:cs="Calibri"/>
          <w:bCs/>
          <w:color w:val="767171" w:themeColor="background2" w:themeShade="80"/>
          <w:sz w:val="26"/>
          <w:szCs w:val="26"/>
        </w:rPr>
        <w:t>llo en razón a lo expresado en el Considerando Octavo de este mismo fallo</w:t>
      </w:r>
      <w:r w:rsidRPr="00353176">
        <w:rPr>
          <w:rFonts w:ascii="Calibri" w:hAnsi="Calibri"/>
          <w:color w:val="767171" w:themeColor="background2" w:themeShade="80"/>
          <w:sz w:val="26"/>
          <w:szCs w:val="26"/>
        </w:rPr>
        <w:t xml:space="preserve">. . . . . . . . . . . . . . . . . . </w:t>
      </w:r>
      <w:r>
        <w:rPr>
          <w:rFonts w:ascii="Calibri" w:hAnsi="Calibri"/>
          <w:color w:val="767171" w:themeColor="background2" w:themeShade="80"/>
          <w:sz w:val="26"/>
          <w:szCs w:val="26"/>
        </w:rPr>
        <w:t xml:space="preserve">. . </w:t>
      </w:r>
      <w:r w:rsidR="002D262F">
        <w:rPr>
          <w:rFonts w:ascii="Calibri" w:hAnsi="Calibri"/>
          <w:color w:val="767171" w:themeColor="background2" w:themeShade="80"/>
          <w:sz w:val="26"/>
          <w:szCs w:val="26"/>
        </w:rPr>
        <w:t xml:space="preserve">. . . . . . . . . . . . . . . . . . . . . . . . . . </w:t>
      </w:r>
    </w:p>
    <w:p w:rsidR="002C210F" w:rsidRPr="00353176" w:rsidRDefault="002C210F" w:rsidP="002C210F">
      <w:pPr>
        <w:ind w:firstLine="708"/>
        <w:jc w:val="both"/>
        <w:rPr>
          <w:rFonts w:ascii="Calibri" w:hAnsi="Calibri" w:cs="Calibri"/>
          <w:color w:val="767171" w:themeColor="background2" w:themeShade="80"/>
          <w:sz w:val="26"/>
          <w:szCs w:val="26"/>
        </w:rPr>
      </w:pPr>
    </w:p>
    <w:p w:rsidR="002C210F" w:rsidRPr="00353176" w:rsidRDefault="002C210F" w:rsidP="002C210F">
      <w:pPr>
        <w:ind w:firstLine="708"/>
        <w:jc w:val="both"/>
        <w:rPr>
          <w:rFonts w:ascii="Calibri" w:hAnsi="Calibri" w:cs="Calibri"/>
          <w:color w:val="767171" w:themeColor="background2" w:themeShade="80"/>
          <w:sz w:val="26"/>
          <w:szCs w:val="26"/>
        </w:rPr>
      </w:pPr>
      <w:r w:rsidRPr="00353176">
        <w:rPr>
          <w:rFonts w:ascii="Calibri" w:hAnsi="Calibri" w:cs="Calibri"/>
          <w:b/>
          <w:color w:val="767171" w:themeColor="background2" w:themeShade="80"/>
          <w:sz w:val="26"/>
          <w:szCs w:val="26"/>
        </w:rPr>
        <w:t>Devolución</w:t>
      </w:r>
      <w:r w:rsidRPr="00353176">
        <w:rPr>
          <w:rFonts w:ascii="Calibri" w:hAnsi="Calibri" w:cs="Calibri"/>
          <w:color w:val="767171" w:themeColor="background2" w:themeShade="80"/>
          <w:sz w:val="26"/>
          <w:szCs w:val="26"/>
        </w:rPr>
        <w:t xml:space="preserve"> que se deberá realizar dentro de los </w:t>
      </w:r>
      <w:r w:rsidRPr="00353176">
        <w:rPr>
          <w:rFonts w:ascii="Calibri" w:hAnsi="Calibri" w:cs="Calibri"/>
          <w:b/>
          <w:color w:val="767171" w:themeColor="background2" w:themeShade="80"/>
          <w:sz w:val="26"/>
          <w:szCs w:val="26"/>
        </w:rPr>
        <w:t>15 quince días hábiles</w:t>
      </w:r>
      <w:r w:rsidRPr="00353176">
        <w:rPr>
          <w:rFonts w:ascii="Calibri" w:hAnsi="Calibri" w:cs="Calibri"/>
          <w:color w:val="767171" w:themeColor="background2" w:themeShade="80"/>
          <w:sz w:val="26"/>
          <w:szCs w:val="26"/>
        </w:rPr>
        <w:t xml:space="preserve"> siguientes a la fecha en que </w:t>
      </w:r>
      <w:r w:rsidRPr="00353176">
        <w:rPr>
          <w:rFonts w:ascii="Calibri" w:hAnsi="Calibri" w:cs="Calibri"/>
          <w:b/>
          <w:color w:val="767171" w:themeColor="background2" w:themeShade="80"/>
          <w:sz w:val="26"/>
          <w:szCs w:val="26"/>
        </w:rPr>
        <w:t>cause ejecutoria</w:t>
      </w:r>
      <w:r w:rsidRPr="00353176">
        <w:rPr>
          <w:rFonts w:ascii="Calibri" w:hAnsi="Calibri" w:cs="Calibri"/>
          <w:color w:val="767171" w:themeColor="background2" w:themeShade="80"/>
          <w:sz w:val="26"/>
          <w:szCs w:val="26"/>
        </w:rPr>
        <w:t xml:space="preserve"> la presente resolución; debiendo </w:t>
      </w:r>
      <w:r w:rsidRPr="00353176">
        <w:rPr>
          <w:rFonts w:ascii="Calibri" w:hAnsi="Calibri" w:cs="Calibri"/>
          <w:b/>
          <w:color w:val="767171" w:themeColor="background2" w:themeShade="80"/>
          <w:sz w:val="26"/>
          <w:szCs w:val="26"/>
        </w:rPr>
        <w:t>informar</w:t>
      </w:r>
      <w:r w:rsidRPr="00353176">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p>
    <w:p w:rsidR="002C210F" w:rsidRPr="00353176" w:rsidRDefault="002C210F" w:rsidP="002C210F">
      <w:pPr>
        <w:jc w:val="both"/>
        <w:rPr>
          <w:rFonts w:ascii="Calibri" w:hAnsi="Calibri" w:cs="Calibri"/>
          <w:color w:val="767171" w:themeColor="background2" w:themeShade="80"/>
          <w:sz w:val="20"/>
          <w:szCs w:val="20"/>
        </w:rPr>
      </w:pPr>
    </w:p>
    <w:p w:rsidR="002C210F" w:rsidRPr="00353176" w:rsidRDefault="002C210F" w:rsidP="002C210F">
      <w:pPr>
        <w:pStyle w:val="Textoindependiente"/>
        <w:ind w:firstLine="708"/>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2C210F" w:rsidRPr="00353176" w:rsidRDefault="002C210F" w:rsidP="002C210F">
      <w:pPr>
        <w:jc w:val="both"/>
        <w:rPr>
          <w:rFonts w:ascii="Calibri" w:hAnsi="Calibri" w:cs="Calibri"/>
          <w:color w:val="767171" w:themeColor="background2" w:themeShade="80"/>
          <w:sz w:val="20"/>
          <w:szCs w:val="20"/>
          <w:lang w:val="es-MX"/>
        </w:rPr>
      </w:pPr>
    </w:p>
    <w:p w:rsidR="002C210F" w:rsidRPr="00353176" w:rsidRDefault="002C210F" w:rsidP="002C210F">
      <w:pPr>
        <w:pStyle w:val="Textoindependiente"/>
        <w:ind w:firstLine="708"/>
        <w:rPr>
          <w:rFonts w:ascii="Calibri" w:hAnsi="Calibri" w:cs="Calibri"/>
          <w:b/>
          <w:bCs/>
          <w:color w:val="767171" w:themeColor="background2" w:themeShade="80"/>
          <w:sz w:val="26"/>
          <w:szCs w:val="26"/>
        </w:rPr>
      </w:pPr>
      <w:r w:rsidRPr="00353176">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w:t>
      </w:r>
      <w:r>
        <w:rPr>
          <w:rFonts w:ascii="Calibri" w:hAnsi="Calibri" w:cs="Calibri"/>
          <w:color w:val="767171" w:themeColor="background2" w:themeShade="80"/>
          <w:sz w:val="26"/>
          <w:szCs w:val="26"/>
        </w:rPr>
        <w:t xml:space="preserve">. </w:t>
      </w:r>
    </w:p>
    <w:p w:rsidR="002C210F" w:rsidRPr="00353176" w:rsidRDefault="002C210F" w:rsidP="002C210F">
      <w:pPr>
        <w:pStyle w:val="Textoindependiente"/>
        <w:rPr>
          <w:rFonts w:ascii="Calibri" w:hAnsi="Calibri" w:cs="Calibri"/>
          <w:color w:val="767171" w:themeColor="background2" w:themeShade="80"/>
          <w:sz w:val="20"/>
          <w:szCs w:val="20"/>
        </w:rPr>
      </w:pPr>
    </w:p>
    <w:p w:rsidR="002C210F" w:rsidRPr="00353176" w:rsidRDefault="002C210F" w:rsidP="002C210F">
      <w:pPr>
        <w:pStyle w:val="Textoindependiente"/>
        <w:ind w:firstLine="708"/>
        <w:rPr>
          <w:color w:val="767171" w:themeColor="background2" w:themeShade="80"/>
        </w:rPr>
      </w:pPr>
      <w:r w:rsidRPr="00353176">
        <w:rPr>
          <w:rFonts w:ascii="Calibri" w:hAnsi="Calibri" w:cs="Calibri"/>
          <w:color w:val="767171" w:themeColor="background2" w:themeShade="80"/>
          <w:sz w:val="26"/>
          <w:szCs w:val="26"/>
        </w:rPr>
        <w:lastRenderedPageBreak/>
        <w:t xml:space="preserve">Así lo resolvió y firma el Licenciado </w:t>
      </w:r>
      <w:r w:rsidRPr="00353176">
        <w:rPr>
          <w:rFonts w:ascii="Calibri" w:hAnsi="Calibri" w:cs="Calibri"/>
          <w:b/>
          <w:bCs/>
          <w:color w:val="767171" w:themeColor="background2" w:themeShade="80"/>
          <w:sz w:val="26"/>
          <w:szCs w:val="26"/>
        </w:rPr>
        <w:t>Ernesto Alejandro Mora Álvarez</w:t>
      </w:r>
      <w:r w:rsidRPr="0035317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353176">
        <w:rPr>
          <w:rFonts w:ascii="Calibri" w:hAnsi="Calibri" w:cs="Calibri"/>
          <w:b/>
          <w:bCs/>
          <w:color w:val="767171" w:themeColor="background2" w:themeShade="80"/>
          <w:sz w:val="26"/>
          <w:szCs w:val="26"/>
        </w:rPr>
        <w:t>María del Rocío Villanueva Sánchez</w:t>
      </w:r>
      <w:r w:rsidRPr="00353176">
        <w:rPr>
          <w:rFonts w:ascii="Calibri" w:hAnsi="Calibri" w:cs="Calibri"/>
          <w:color w:val="767171" w:themeColor="background2" w:themeShade="80"/>
          <w:sz w:val="26"/>
          <w:szCs w:val="26"/>
        </w:rPr>
        <w:t xml:space="preserve">, quien da fe. . . . . . . . . . . . . . . . . . . . . . . . . . . . . . . . . . . . . . . . . . </w:t>
      </w:r>
    </w:p>
    <w:p w:rsidR="002C210F" w:rsidRPr="00353176" w:rsidRDefault="002C210F" w:rsidP="002C210F">
      <w:pPr>
        <w:rPr>
          <w:color w:val="767171" w:themeColor="background2" w:themeShade="80"/>
        </w:rPr>
      </w:pPr>
    </w:p>
    <w:p w:rsidR="002C210F" w:rsidRPr="00353176" w:rsidRDefault="002C210F" w:rsidP="002C210F">
      <w:pPr>
        <w:rPr>
          <w:color w:val="767171" w:themeColor="background2" w:themeShade="80"/>
        </w:rPr>
      </w:pPr>
    </w:p>
    <w:p w:rsidR="002C210F" w:rsidRPr="00353176" w:rsidRDefault="002C210F" w:rsidP="002C210F">
      <w:pPr>
        <w:rPr>
          <w:color w:val="767171" w:themeColor="background2" w:themeShade="80"/>
        </w:rPr>
      </w:pPr>
    </w:p>
    <w:p w:rsidR="002C210F" w:rsidRDefault="002C210F" w:rsidP="002C210F"/>
    <w:p w:rsidR="007A5A54" w:rsidRDefault="007A5A54"/>
    <w:sectPr w:rsidR="007A5A54" w:rsidSect="002C210F">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869" w:rsidRDefault="001F4869">
      <w:r>
        <w:separator/>
      </w:r>
    </w:p>
  </w:endnote>
  <w:endnote w:type="continuationSeparator" w:id="0">
    <w:p w:rsidR="001F4869" w:rsidRDefault="001F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869" w:rsidRDefault="001F4869">
      <w:r>
        <w:separator/>
      </w:r>
    </w:p>
  </w:footnote>
  <w:footnote w:type="continuationSeparator" w:id="0">
    <w:p w:rsidR="001F4869" w:rsidRDefault="001F4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2D262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1F48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2D262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C2904">
      <w:rPr>
        <w:rStyle w:val="Nmerodepgina"/>
        <w:noProof/>
      </w:rPr>
      <w:t>3</w:t>
    </w:r>
    <w:r>
      <w:rPr>
        <w:rStyle w:val="Nmerodepgina"/>
      </w:rPr>
      <w:fldChar w:fldCharType="end"/>
    </w:r>
  </w:p>
  <w:p w:rsidR="00DE47C0" w:rsidRDefault="001F486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10F"/>
    <w:rsid w:val="00015BD7"/>
    <w:rsid w:val="00047621"/>
    <w:rsid w:val="000626AE"/>
    <w:rsid w:val="000A0C60"/>
    <w:rsid w:val="0016065C"/>
    <w:rsid w:val="001A3E77"/>
    <w:rsid w:val="001D704B"/>
    <w:rsid w:val="001E4FDF"/>
    <w:rsid w:val="001E63A2"/>
    <w:rsid w:val="001F4869"/>
    <w:rsid w:val="002B52C6"/>
    <w:rsid w:val="002C210F"/>
    <w:rsid w:val="002C2904"/>
    <w:rsid w:val="002C30F5"/>
    <w:rsid w:val="002D262F"/>
    <w:rsid w:val="00342567"/>
    <w:rsid w:val="003C08B3"/>
    <w:rsid w:val="0041472D"/>
    <w:rsid w:val="00417249"/>
    <w:rsid w:val="004528B4"/>
    <w:rsid w:val="0046560C"/>
    <w:rsid w:val="00466E60"/>
    <w:rsid w:val="00483596"/>
    <w:rsid w:val="004D33C1"/>
    <w:rsid w:val="004F4339"/>
    <w:rsid w:val="00514623"/>
    <w:rsid w:val="005635E4"/>
    <w:rsid w:val="005A4099"/>
    <w:rsid w:val="00646109"/>
    <w:rsid w:val="00665A9A"/>
    <w:rsid w:val="006911A3"/>
    <w:rsid w:val="006C64D9"/>
    <w:rsid w:val="006E3203"/>
    <w:rsid w:val="006F191B"/>
    <w:rsid w:val="00730628"/>
    <w:rsid w:val="0074266A"/>
    <w:rsid w:val="007A4E77"/>
    <w:rsid w:val="007A5A54"/>
    <w:rsid w:val="008E7259"/>
    <w:rsid w:val="009474BC"/>
    <w:rsid w:val="00A138CE"/>
    <w:rsid w:val="00A35C85"/>
    <w:rsid w:val="00AF4FDE"/>
    <w:rsid w:val="00BC0F65"/>
    <w:rsid w:val="00BC1C71"/>
    <w:rsid w:val="00C32102"/>
    <w:rsid w:val="00C73A8D"/>
    <w:rsid w:val="00CC3D72"/>
    <w:rsid w:val="00D03D32"/>
    <w:rsid w:val="00DB11B2"/>
    <w:rsid w:val="00DD161C"/>
    <w:rsid w:val="00DD5EC4"/>
    <w:rsid w:val="00DD68B3"/>
    <w:rsid w:val="00DF08FA"/>
    <w:rsid w:val="00E9385D"/>
    <w:rsid w:val="00EB340E"/>
    <w:rsid w:val="00F00C37"/>
    <w:rsid w:val="00FF22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10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C210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210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C210F"/>
    <w:pPr>
      <w:jc w:val="both"/>
    </w:pPr>
    <w:rPr>
      <w:lang w:val="es-MX"/>
    </w:rPr>
  </w:style>
  <w:style w:type="character" w:customStyle="1" w:styleId="TextoindependienteCar">
    <w:name w:val="Texto independiente Car"/>
    <w:basedOn w:val="Fuentedeprrafopredeter"/>
    <w:link w:val="Textoindependiente"/>
    <w:rsid w:val="002C210F"/>
    <w:rPr>
      <w:rFonts w:ascii="Times New Roman" w:eastAsia="Calibri" w:hAnsi="Times New Roman" w:cs="Times New Roman"/>
      <w:sz w:val="24"/>
      <w:szCs w:val="24"/>
      <w:lang w:eastAsia="es-ES"/>
    </w:rPr>
  </w:style>
  <w:style w:type="character" w:styleId="Nmerodepgina">
    <w:name w:val="page number"/>
    <w:semiHidden/>
    <w:rsid w:val="002C210F"/>
    <w:rPr>
      <w:rFonts w:cs="Times New Roman"/>
    </w:rPr>
  </w:style>
  <w:style w:type="paragraph" w:styleId="Encabezado">
    <w:name w:val="header"/>
    <w:basedOn w:val="Normal"/>
    <w:link w:val="EncabezadoCar"/>
    <w:semiHidden/>
    <w:rsid w:val="002C210F"/>
    <w:pPr>
      <w:tabs>
        <w:tab w:val="center" w:pos="4419"/>
        <w:tab w:val="right" w:pos="8838"/>
      </w:tabs>
    </w:pPr>
    <w:rPr>
      <w:lang w:val="es-MX"/>
    </w:rPr>
  </w:style>
  <w:style w:type="character" w:customStyle="1" w:styleId="EncabezadoCar">
    <w:name w:val="Encabezado Car"/>
    <w:basedOn w:val="Fuentedeprrafopredeter"/>
    <w:link w:val="Encabezado"/>
    <w:semiHidden/>
    <w:rsid w:val="002C210F"/>
    <w:rPr>
      <w:rFonts w:ascii="Times New Roman" w:eastAsia="Calibri" w:hAnsi="Times New Roman" w:cs="Times New Roman"/>
      <w:sz w:val="24"/>
      <w:szCs w:val="24"/>
      <w:lang w:eastAsia="es-ES"/>
    </w:rPr>
  </w:style>
  <w:style w:type="paragraph" w:customStyle="1" w:styleId="Normal0">
    <w:name w:val="[Normal]"/>
    <w:rsid w:val="002C210F"/>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10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C210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210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C210F"/>
    <w:pPr>
      <w:jc w:val="both"/>
    </w:pPr>
    <w:rPr>
      <w:lang w:val="es-MX"/>
    </w:rPr>
  </w:style>
  <w:style w:type="character" w:customStyle="1" w:styleId="TextoindependienteCar">
    <w:name w:val="Texto independiente Car"/>
    <w:basedOn w:val="Fuentedeprrafopredeter"/>
    <w:link w:val="Textoindependiente"/>
    <w:rsid w:val="002C210F"/>
    <w:rPr>
      <w:rFonts w:ascii="Times New Roman" w:eastAsia="Calibri" w:hAnsi="Times New Roman" w:cs="Times New Roman"/>
      <w:sz w:val="24"/>
      <w:szCs w:val="24"/>
      <w:lang w:eastAsia="es-ES"/>
    </w:rPr>
  </w:style>
  <w:style w:type="character" w:styleId="Nmerodepgina">
    <w:name w:val="page number"/>
    <w:semiHidden/>
    <w:rsid w:val="002C210F"/>
    <w:rPr>
      <w:rFonts w:cs="Times New Roman"/>
    </w:rPr>
  </w:style>
  <w:style w:type="paragraph" w:styleId="Encabezado">
    <w:name w:val="header"/>
    <w:basedOn w:val="Normal"/>
    <w:link w:val="EncabezadoCar"/>
    <w:semiHidden/>
    <w:rsid w:val="002C210F"/>
    <w:pPr>
      <w:tabs>
        <w:tab w:val="center" w:pos="4419"/>
        <w:tab w:val="right" w:pos="8838"/>
      </w:tabs>
    </w:pPr>
    <w:rPr>
      <w:lang w:val="es-MX"/>
    </w:rPr>
  </w:style>
  <w:style w:type="character" w:customStyle="1" w:styleId="EncabezadoCar">
    <w:name w:val="Encabezado Car"/>
    <w:basedOn w:val="Fuentedeprrafopredeter"/>
    <w:link w:val="Encabezado"/>
    <w:semiHidden/>
    <w:rsid w:val="002C210F"/>
    <w:rPr>
      <w:rFonts w:ascii="Times New Roman" w:eastAsia="Calibri" w:hAnsi="Times New Roman" w:cs="Times New Roman"/>
      <w:sz w:val="24"/>
      <w:szCs w:val="24"/>
      <w:lang w:eastAsia="es-ES"/>
    </w:rPr>
  </w:style>
  <w:style w:type="paragraph" w:customStyle="1" w:styleId="Normal0">
    <w:name w:val="[Normal]"/>
    <w:rsid w:val="002C210F"/>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02250">
      <w:bodyDiv w:val="1"/>
      <w:marLeft w:val="0"/>
      <w:marRight w:val="0"/>
      <w:marTop w:val="0"/>
      <w:marBottom w:val="0"/>
      <w:divBdr>
        <w:top w:val="none" w:sz="0" w:space="0" w:color="auto"/>
        <w:left w:val="none" w:sz="0" w:space="0" w:color="auto"/>
        <w:bottom w:val="none" w:sz="0" w:space="0" w:color="auto"/>
        <w:right w:val="none" w:sz="0" w:space="0" w:color="auto"/>
      </w:divBdr>
    </w:div>
    <w:div w:id="1034963372">
      <w:bodyDiv w:val="1"/>
      <w:marLeft w:val="0"/>
      <w:marRight w:val="0"/>
      <w:marTop w:val="0"/>
      <w:marBottom w:val="0"/>
      <w:divBdr>
        <w:top w:val="none" w:sz="0" w:space="0" w:color="auto"/>
        <w:left w:val="none" w:sz="0" w:space="0" w:color="auto"/>
        <w:bottom w:val="none" w:sz="0" w:space="0" w:color="auto"/>
        <w:right w:val="none" w:sz="0" w:space="0" w:color="auto"/>
      </w:divBdr>
    </w:div>
    <w:div w:id="1251432417">
      <w:bodyDiv w:val="1"/>
      <w:marLeft w:val="0"/>
      <w:marRight w:val="0"/>
      <w:marTop w:val="0"/>
      <w:marBottom w:val="0"/>
      <w:divBdr>
        <w:top w:val="none" w:sz="0" w:space="0" w:color="auto"/>
        <w:left w:val="none" w:sz="0" w:space="0" w:color="auto"/>
        <w:bottom w:val="none" w:sz="0" w:space="0" w:color="auto"/>
        <w:right w:val="none" w:sz="0" w:space="0" w:color="auto"/>
      </w:divBdr>
    </w:div>
    <w:div w:id="1274895822">
      <w:bodyDiv w:val="1"/>
      <w:marLeft w:val="0"/>
      <w:marRight w:val="0"/>
      <w:marTop w:val="0"/>
      <w:marBottom w:val="0"/>
      <w:divBdr>
        <w:top w:val="none" w:sz="0" w:space="0" w:color="auto"/>
        <w:left w:val="none" w:sz="0" w:space="0" w:color="auto"/>
        <w:bottom w:val="none" w:sz="0" w:space="0" w:color="auto"/>
        <w:right w:val="none" w:sz="0" w:space="0" w:color="auto"/>
      </w:divBdr>
    </w:div>
    <w:div w:id="17388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3287</Words>
  <Characters>18083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2017-05-30T14:01:00Z</dcterms:created>
  <dcterms:modified xsi:type="dcterms:W3CDTF">2017-05-30T14:01:00Z</dcterms:modified>
</cp:coreProperties>
</file>